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964C" w14:textId="77777777" w:rsidR="001F2CD9" w:rsidRPr="001F2CD9" w:rsidRDefault="001F2CD9">
      <w:pPr>
        <w:rPr>
          <w:rFonts w:ascii="Times New Roman" w:hAnsi="Times New Roman" w:cs="Times New Roman"/>
          <w:b/>
          <w:bCs/>
        </w:rPr>
      </w:pPr>
      <w:r w:rsidRPr="001F2CD9">
        <w:rPr>
          <w:rFonts w:ascii="Times New Roman" w:hAnsi="Times New Roman" w:cs="Times New Roman"/>
          <w:b/>
          <w:bCs/>
        </w:rPr>
        <w:t>Type of article: REVIEW ARTICLE</w:t>
      </w:r>
    </w:p>
    <w:p w14:paraId="11543FCA" w14:textId="6A2EFD3C" w:rsidR="00EA63AB" w:rsidRDefault="001F2CD9">
      <w:pPr>
        <w:rPr>
          <w:rFonts w:ascii="Times New Roman" w:hAnsi="Times New Roman" w:cs="Times New Roman"/>
        </w:rPr>
      </w:pPr>
      <w:r>
        <w:rPr>
          <w:rFonts w:ascii="Times New Roman" w:hAnsi="Times New Roman" w:cs="Times New Roman"/>
          <w:b/>
          <w:bCs/>
        </w:rPr>
        <w:t xml:space="preserve">Title- </w:t>
      </w:r>
      <w:r w:rsidR="004F7346" w:rsidRPr="004F7346">
        <w:rPr>
          <w:rFonts w:ascii="Times New Roman" w:hAnsi="Times New Roman" w:cs="Times New Roman"/>
        </w:rPr>
        <w:t>Healing, Dignity, and Empowerment: A Multidimensional Medicolegal Review of Vitriolage Care in India</w:t>
      </w:r>
    </w:p>
    <w:p w14:paraId="2FF19717" w14:textId="77777777" w:rsidR="001F2CD9" w:rsidRDefault="001F2CD9">
      <w:pPr>
        <w:rPr>
          <w:rFonts w:ascii="Times New Roman" w:hAnsi="Times New Roman" w:cs="Times New Roman"/>
          <w:b/>
          <w:bCs/>
        </w:rPr>
      </w:pPr>
      <w:r>
        <w:rPr>
          <w:rFonts w:ascii="Times New Roman" w:hAnsi="Times New Roman" w:cs="Times New Roman"/>
          <w:b/>
          <w:bCs/>
        </w:rPr>
        <w:t xml:space="preserve">Authors- </w:t>
      </w:r>
    </w:p>
    <w:p w14:paraId="05053FC1" w14:textId="5CA9C795" w:rsidR="001F2CD9" w:rsidRDefault="001F2CD9">
      <w:pPr>
        <w:rPr>
          <w:rFonts w:ascii="Times New Roman" w:hAnsi="Times New Roman" w:cs="Times New Roman"/>
        </w:rPr>
      </w:pPr>
      <w:r>
        <w:rPr>
          <w:rFonts w:ascii="Times New Roman" w:hAnsi="Times New Roman" w:cs="Times New Roman"/>
          <w:b/>
          <w:bCs/>
        </w:rPr>
        <w:t xml:space="preserve">Dr. Abhishek Das, </w:t>
      </w:r>
      <w:r>
        <w:rPr>
          <w:rFonts w:ascii="Times New Roman" w:hAnsi="Times New Roman" w:cs="Times New Roman"/>
        </w:rPr>
        <w:t>Associate Professor, Forensic Medicine &amp; Toxicology, Jhargram Government Medical College &amp; Hospital, West Bengal, PIN- 721507</w:t>
      </w:r>
      <w:r w:rsidR="00C75BB8">
        <w:rPr>
          <w:rFonts w:ascii="Times New Roman" w:hAnsi="Times New Roman" w:cs="Times New Roman"/>
        </w:rPr>
        <w:t>.</w:t>
      </w:r>
    </w:p>
    <w:p w14:paraId="46B39C28" w14:textId="5ADCA4BB" w:rsidR="00C75BB8" w:rsidRPr="001F2CD9" w:rsidRDefault="00C75BB8">
      <w:pPr>
        <w:rPr>
          <w:rFonts w:ascii="Times New Roman" w:hAnsi="Times New Roman" w:cs="Times New Roman"/>
        </w:rPr>
      </w:pPr>
      <w:r>
        <w:rPr>
          <w:rFonts w:ascii="Times New Roman" w:hAnsi="Times New Roman" w:cs="Times New Roman"/>
        </w:rPr>
        <w:t xml:space="preserve">Mobile: 8902640596, Email- </w:t>
      </w:r>
      <w:hyperlink r:id="rId5" w:history="1">
        <w:r w:rsidRPr="00E83150">
          <w:rPr>
            <w:rStyle w:val="Hyperlink"/>
            <w:rFonts w:ascii="Times New Roman" w:hAnsi="Times New Roman" w:cs="Times New Roman"/>
          </w:rPr>
          <w:t>abhishek.das.forensic@gmail.com</w:t>
        </w:r>
      </w:hyperlink>
      <w:r>
        <w:rPr>
          <w:rFonts w:ascii="Times New Roman" w:hAnsi="Times New Roman" w:cs="Times New Roman"/>
        </w:rPr>
        <w:t xml:space="preserve"> </w:t>
      </w:r>
    </w:p>
    <w:p w14:paraId="4FFD760E" w14:textId="27BA51CF" w:rsidR="001F2CD9" w:rsidRDefault="00233C6C">
      <w:pPr>
        <w:rPr>
          <w:rFonts w:ascii="Times New Roman" w:hAnsi="Times New Roman" w:cs="Times New Roman"/>
        </w:rPr>
      </w:pPr>
      <w:r>
        <w:rPr>
          <w:rFonts w:ascii="Times New Roman" w:hAnsi="Times New Roman" w:cs="Times New Roman"/>
          <w:b/>
          <w:bCs/>
        </w:rPr>
        <w:t xml:space="preserve">Hon’ble </w:t>
      </w:r>
      <w:r w:rsidR="001F2CD9">
        <w:rPr>
          <w:rFonts w:ascii="Times New Roman" w:hAnsi="Times New Roman" w:cs="Times New Roman"/>
          <w:b/>
          <w:bCs/>
        </w:rPr>
        <w:t xml:space="preserve">Justice Madhumati Mitra (Retd.), </w:t>
      </w:r>
      <w:r w:rsidRPr="00233C6C">
        <w:rPr>
          <w:rFonts w:ascii="Times New Roman" w:hAnsi="Times New Roman" w:cs="Times New Roman"/>
        </w:rPr>
        <w:t xml:space="preserve">Retired Justice of Calcutta High Court, </w:t>
      </w:r>
      <w:r>
        <w:rPr>
          <w:rFonts w:ascii="Times New Roman" w:hAnsi="Times New Roman" w:cs="Times New Roman"/>
        </w:rPr>
        <w:t>M</w:t>
      </w:r>
      <w:r w:rsidR="00465B75">
        <w:rPr>
          <w:rFonts w:ascii="Times New Roman" w:hAnsi="Times New Roman" w:cs="Times New Roman"/>
        </w:rPr>
        <w:t>ember, West Bengal Human Rights Commission.</w:t>
      </w:r>
      <w:r w:rsidR="001B79CA">
        <w:rPr>
          <w:rFonts w:ascii="Times New Roman" w:hAnsi="Times New Roman" w:cs="Times New Roman"/>
        </w:rPr>
        <w:t xml:space="preserve"> Mobile: 9434881178, Email- </w:t>
      </w:r>
      <w:hyperlink r:id="rId6" w:history="1">
        <w:r w:rsidR="001B79CA" w:rsidRPr="00360937">
          <w:rPr>
            <w:rStyle w:val="Hyperlink"/>
            <w:rFonts w:ascii="Times New Roman" w:hAnsi="Times New Roman" w:cs="Times New Roman"/>
          </w:rPr>
          <w:t>mmitra74@gmail.com</w:t>
        </w:r>
      </w:hyperlink>
      <w:r w:rsidR="001B79CA">
        <w:rPr>
          <w:rFonts w:ascii="Times New Roman" w:hAnsi="Times New Roman" w:cs="Times New Roman"/>
        </w:rPr>
        <w:t xml:space="preserve"> </w:t>
      </w:r>
    </w:p>
    <w:p w14:paraId="0D53D2AC" w14:textId="77777777" w:rsidR="00465B75" w:rsidRDefault="00465B75">
      <w:pPr>
        <w:rPr>
          <w:rFonts w:ascii="Times New Roman" w:hAnsi="Times New Roman" w:cs="Times New Roman"/>
        </w:rPr>
      </w:pPr>
    </w:p>
    <w:p w14:paraId="044B0CA1" w14:textId="77777777" w:rsidR="004F7346" w:rsidRPr="004F7346" w:rsidRDefault="004F7346" w:rsidP="004F7346">
      <w:pPr>
        <w:rPr>
          <w:rFonts w:ascii="Times New Roman" w:hAnsi="Times New Roman" w:cs="Times New Roman"/>
          <w:b/>
          <w:bCs/>
        </w:rPr>
      </w:pPr>
      <w:r w:rsidRPr="004F7346">
        <w:rPr>
          <w:rFonts w:ascii="Times New Roman" w:hAnsi="Times New Roman" w:cs="Times New Roman"/>
          <w:b/>
          <w:bCs/>
        </w:rPr>
        <w:t>Abstract</w:t>
      </w:r>
    </w:p>
    <w:p w14:paraId="4E303FC6" w14:textId="26BE12BC" w:rsidR="004F7346" w:rsidRDefault="004F7346" w:rsidP="004F7346">
      <w:pPr>
        <w:rPr>
          <w:rFonts w:ascii="Times New Roman" w:hAnsi="Times New Roman" w:cs="Times New Roman"/>
        </w:rPr>
      </w:pPr>
      <w:r w:rsidRPr="004F7346">
        <w:rPr>
          <w:rFonts w:ascii="Times New Roman" w:hAnsi="Times New Roman" w:cs="Times New Roman"/>
        </w:rPr>
        <w:t>Acid violence, or vitriolage,</w:t>
      </w:r>
      <w:r w:rsidR="00814B23">
        <w:rPr>
          <w:rFonts w:ascii="Times New Roman" w:hAnsi="Times New Roman" w:cs="Times New Roman"/>
        </w:rPr>
        <w:t xml:space="preserve"> possibly the most heinous crime of human society,</w:t>
      </w:r>
      <w:r w:rsidRPr="004F7346">
        <w:rPr>
          <w:rFonts w:ascii="Times New Roman" w:hAnsi="Times New Roman" w:cs="Times New Roman"/>
        </w:rPr>
        <w:t xml:space="preserve"> represents a catastrophic violation of human rights and bodily integrity. In the Indian context, it is predominantly a gender-based crime </w:t>
      </w:r>
      <w:r w:rsidR="00814B23">
        <w:rPr>
          <w:rFonts w:ascii="Times New Roman" w:hAnsi="Times New Roman" w:cs="Times New Roman"/>
        </w:rPr>
        <w:t>characterised</w:t>
      </w:r>
      <w:r w:rsidRPr="004F7346">
        <w:rPr>
          <w:rFonts w:ascii="Times New Roman" w:hAnsi="Times New Roman" w:cs="Times New Roman"/>
        </w:rPr>
        <w:t xml:space="preserve"> by the intent to permanently disfigure</w:t>
      </w:r>
      <w:r w:rsidR="009B1F7A">
        <w:rPr>
          <w:rFonts w:ascii="Times New Roman" w:hAnsi="Times New Roman" w:cs="Times New Roman"/>
        </w:rPr>
        <w:t xml:space="preserve"> a girl, a lady, or a woman</w:t>
      </w:r>
      <w:r w:rsidRPr="004F7346">
        <w:rPr>
          <w:rFonts w:ascii="Times New Roman" w:hAnsi="Times New Roman" w:cs="Times New Roman"/>
        </w:rPr>
        <w:t xml:space="preserve">. This review explores the multifaceted impact—medical, social, and legal—of acid attacks in India. By comparing national trends with global statistics and navigating the transition from the Indian Penal Code (IPC) to the </w:t>
      </w:r>
      <w:proofErr w:type="spellStart"/>
      <w:r w:rsidRPr="004F7346">
        <w:rPr>
          <w:rFonts w:ascii="Times New Roman" w:hAnsi="Times New Roman" w:cs="Times New Roman"/>
        </w:rPr>
        <w:t>Bharatiya</w:t>
      </w:r>
      <w:proofErr w:type="spellEnd"/>
      <w:r w:rsidRPr="004F7346">
        <w:rPr>
          <w:rFonts w:ascii="Times New Roman" w:hAnsi="Times New Roman" w:cs="Times New Roman"/>
        </w:rPr>
        <w:t xml:space="preserve"> Nyaya Sanhita (BNS) 2023, this article advocates for a survivor-centric approach to rehabilitation.</w:t>
      </w:r>
    </w:p>
    <w:p w14:paraId="4BA28AE5" w14:textId="400129F4" w:rsidR="0019087C" w:rsidRPr="0019087C" w:rsidRDefault="0019087C" w:rsidP="004F7346">
      <w:pPr>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Acid attack, Vitriolage, Medicolegal, Legal, Survivor, India.</w:t>
      </w:r>
    </w:p>
    <w:p w14:paraId="56FF9364" w14:textId="77777777" w:rsidR="006B5A34" w:rsidRDefault="006B5A34" w:rsidP="006B5A34">
      <w:pPr>
        <w:rPr>
          <w:rFonts w:ascii="Times New Roman" w:hAnsi="Times New Roman" w:cs="Times New Roman"/>
          <w:b/>
          <w:bCs/>
        </w:rPr>
      </w:pPr>
    </w:p>
    <w:p w14:paraId="2C0B6D1E" w14:textId="274D2E8D" w:rsidR="004F7346" w:rsidRPr="006B5A34" w:rsidRDefault="004F7346" w:rsidP="006B5A34">
      <w:pPr>
        <w:rPr>
          <w:rFonts w:ascii="Times New Roman" w:hAnsi="Times New Roman" w:cs="Times New Roman"/>
          <w:b/>
          <w:bCs/>
        </w:rPr>
      </w:pPr>
      <w:r w:rsidRPr="006B5A34">
        <w:rPr>
          <w:rFonts w:ascii="Times New Roman" w:hAnsi="Times New Roman" w:cs="Times New Roman"/>
          <w:b/>
          <w:bCs/>
        </w:rPr>
        <w:t>Introduction: The Nature of the "Corrosive Crime"</w:t>
      </w:r>
    </w:p>
    <w:p w14:paraId="4D65D7BD" w14:textId="334FAEB0" w:rsidR="004F7346" w:rsidRPr="009D4F2D" w:rsidRDefault="004F7346" w:rsidP="004F7346">
      <w:pPr>
        <w:rPr>
          <w:rFonts w:ascii="Times New Roman" w:hAnsi="Times New Roman" w:cs="Times New Roman"/>
        </w:rPr>
      </w:pPr>
      <w:r w:rsidRPr="009D4F2D">
        <w:rPr>
          <w:rFonts w:ascii="Times New Roman" w:hAnsi="Times New Roman" w:cs="Times New Roman"/>
        </w:rPr>
        <w:t xml:space="preserve">We must appreciate the survivors and victims of acid attack, possibly the most heinous crime, for their continuous struggle and also the caregivers, without whose support, </w:t>
      </w:r>
      <w:r w:rsidR="009B1F7A" w:rsidRPr="009D4F2D">
        <w:rPr>
          <w:rFonts w:ascii="Times New Roman" w:hAnsi="Times New Roman" w:cs="Times New Roman"/>
        </w:rPr>
        <w:t>assistance,</w:t>
      </w:r>
      <w:r w:rsidRPr="009D4F2D">
        <w:rPr>
          <w:rFonts w:ascii="Times New Roman" w:hAnsi="Times New Roman" w:cs="Times New Roman"/>
        </w:rPr>
        <w:t xml:space="preserve"> and service the survivors could not succeed in overcoming the adverse situation faced by them, being the victims of acid attacks.</w:t>
      </w:r>
      <w:r w:rsidR="009705B6" w:rsidRPr="009705B6">
        <w:rPr>
          <w:rFonts w:ascii="Times New Roman" w:hAnsi="Times New Roman" w:cs="Times New Roman"/>
          <w:highlight w:val="yellow"/>
        </w:rPr>
        <w:t>[1]</w:t>
      </w:r>
    </w:p>
    <w:p w14:paraId="57123E35" w14:textId="1D94D724" w:rsidR="004F7346" w:rsidRPr="009D4F2D" w:rsidRDefault="004F7346" w:rsidP="004F7346">
      <w:pPr>
        <w:rPr>
          <w:rFonts w:ascii="Times New Roman" w:hAnsi="Times New Roman" w:cs="Times New Roman"/>
        </w:rPr>
      </w:pPr>
      <w:r w:rsidRPr="009D4F2D">
        <w:rPr>
          <w:rFonts w:ascii="Times New Roman" w:hAnsi="Times New Roman" w:cs="Times New Roman"/>
        </w:rPr>
        <w:t>Acid attacks are considered one of the most brutal crimes. Acid attack not only causes disfigurement of the physical body of the victims, but also leaves an adverse impact on their minds. In most of the cases, the victims of the acid attacks are/were women. In most of the incidents, the offenders are men. Offenders attack or throw acid on the face of the victims with an ulterior motive for the disfigurement of the face of the victims to make them permanently disfigured or ugly.</w:t>
      </w:r>
      <w:r w:rsidR="009705B6" w:rsidRPr="009705B6">
        <w:rPr>
          <w:rFonts w:ascii="Times New Roman" w:hAnsi="Times New Roman" w:cs="Times New Roman"/>
          <w:highlight w:val="yellow"/>
        </w:rPr>
        <w:t>[2]</w:t>
      </w:r>
    </w:p>
    <w:p w14:paraId="71E95B35" w14:textId="0354F604" w:rsidR="004F7346" w:rsidRPr="004F7346" w:rsidRDefault="004F7346" w:rsidP="004F7346">
      <w:pPr>
        <w:rPr>
          <w:rFonts w:ascii="Times New Roman" w:hAnsi="Times New Roman" w:cs="Times New Roman"/>
        </w:rPr>
      </w:pPr>
      <w:r w:rsidRPr="004F7346">
        <w:rPr>
          <w:rFonts w:ascii="Times New Roman" w:hAnsi="Times New Roman" w:cs="Times New Roman"/>
        </w:rPr>
        <w:t xml:space="preserve">Historically, vitriolage has been used as a weapon of "social death". Unlike homicide, the intent is often to leave the victim alive </w:t>
      </w:r>
      <w:r w:rsidRPr="009D4F2D">
        <w:rPr>
          <w:rFonts w:ascii="Times New Roman" w:hAnsi="Times New Roman" w:cs="Times New Roman"/>
        </w:rPr>
        <w:t xml:space="preserve">but </w:t>
      </w:r>
      <w:r w:rsidR="009705B6">
        <w:rPr>
          <w:rFonts w:ascii="Times New Roman" w:hAnsi="Times New Roman" w:cs="Times New Roman"/>
        </w:rPr>
        <w:t>marginalised</w:t>
      </w:r>
      <w:r w:rsidRPr="009D4F2D">
        <w:rPr>
          <w:rFonts w:ascii="Times New Roman" w:hAnsi="Times New Roman" w:cs="Times New Roman"/>
        </w:rPr>
        <w:t xml:space="preserve">, effectively "erasing" their identity from the public sphere. Sometimes, perverted psychology may be reflected in acid attack cases. The authors had the opportunity to deal with a case where the victim was subjected to </w:t>
      </w:r>
      <w:r w:rsidRPr="009D4F2D">
        <w:rPr>
          <w:rFonts w:ascii="Times New Roman" w:hAnsi="Times New Roman" w:cs="Times New Roman"/>
        </w:rPr>
        <w:lastRenderedPageBreak/>
        <w:t>forcible rape in a banana grove. After the commission of rape, the offender poured acid in vagina of the victim, causing severe injuries to her private parts. Particularly, the crime of acid attack may be termed as a gender-based crime.</w:t>
      </w:r>
      <w:r w:rsidR="00CC0274" w:rsidRPr="00CC0274">
        <w:rPr>
          <w:rFonts w:ascii="Times New Roman" w:hAnsi="Times New Roman" w:cs="Times New Roman"/>
          <w:highlight w:val="yellow"/>
        </w:rPr>
        <w:t>[3]</w:t>
      </w:r>
    </w:p>
    <w:p w14:paraId="205CE5EF" w14:textId="7D8D5EB6" w:rsidR="004F7346" w:rsidRPr="004F7346" w:rsidRDefault="004F7346" w:rsidP="004F7346">
      <w:pPr>
        <w:rPr>
          <w:rFonts w:ascii="Times New Roman" w:hAnsi="Times New Roman" w:cs="Times New Roman"/>
          <w:b/>
          <w:bCs/>
        </w:rPr>
      </w:pPr>
      <w:r w:rsidRPr="004F7346">
        <w:rPr>
          <w:rFonts w:ascii="Times New Roman" w:hAnsi="Times New Roman" w:cs="Times New Roman"/>
          <w:b/>
          <w:bCs/>
        </w:rPr>
        <w:t>Global vs. Indian Perspectives: A Statistical Contrast</w:t>
      </w:r>
      <w:r w:rsidR="005066D2">
        <w:rPr>
          <w:rFonts w:ascii="Times New Roman" w:hAnsi="Times New Roman" w:cs="Times New Roman"/>
          <w:b/>
          <w:bCs/>
        </w:rPr>
        <w:t xml:space="preserve"> </w:t>
      </w:r>
      <w:r w:rsidR="005066D2" w:rsidRPr="005066D2">
        <w:rPr>
          <w:rFonts w:ascii="Times New Roman" w:hAnsi="Times New Roman" w:cs="Times New Roman"/>
          <w:highlight w:val="yellow"/>
        </w:rPr>
        <w:t>[4]</w:t>
      </w:r>
    </w:p>
    <w:p w14:paraId="26EDC809" w14:textId="424C9A9F" w:rsidR="004F7346" w:rsidRPr="004F7346" w:rsidRDefault="004F7346" w:rsidP="004F7346">
      <w:pPr>
        <w:rPr>
          <w:rFonts w:ascii="Times New Roman" w:hAnsi="Times New Roman" w:cs="Times New Roman"/>
        </w:rPr>
      </w:pPr>
      <w:r w:rsidRPr="004F7346">
        <w:rPr>
          <w:rFonts w:ascii="Times New Roman" w:hAnsi="Times New Roman" w:cs="Times New Roman"/>
        </w:rPr>
        <w:t>While acid violence is a global phenomenon, the motives and demographics vary significantly. In developed nations, such as the UK, attacks are often associated with gang violence or robbery, whereas in the Indian subcontinent, it remains fundamentally gender-based.</w:t>
      </w:r>
      <w:r w:rsidR="00166039" w:rsidRPr="00166039">
        <w:rPr>
          <w:rFonts w:ascii="Times New Roman" w:hAnsi="Times New Roman" w:cs="Times New Roman"/>
          <w:highlight w:val="yellow"/>
        </w:rPr>
        <w:t>[4]</w:t>
      </w:r>
    </w:p>
    <w:p w14:paraId="0B1FBC51" w14:textId="0235525E" w:rsidR="004F7346" w:rsidRPr="004F7346" w:rsidRDefault="004F7346" w:rsidP="004F7346">
      <w:pPr>
        <w:numPr>
          <w:ilvl w:val="0"/>
          <w:numId w:val="3"/>
        </w:numPr>
        <w:rPr>
          <w:rFonts w:ascii="Times New Roman" w:hAnsi="Times New Roman" w:cs="Times New Roman"/>
        </w:rPr>
      </w:pPr>
      <w:r w:rsidRPr="004F7346">
        <w:rPr>
          <w:rFonts w:ascii="Times New Roman" w:hAnsi="Times New Roman" w:cs="Times New Roman"/>
          <w:b/>
          <w:bCs/>
        </w:rPr>
        <w:t>India:</w:t>
      </w:r>
      <w:r w:rsidRPr="004F7346">
        <w:rPr>
          <w:rFonts w:ascii="Times New Roman" w:hAnsi="Times New Roman" w:cs="Times New Roman"/>
        </w:rPr>
        <w:t xml:space="preserve"> According to the National Crime Records Bureau (NCRB) 2023, India reported approximately 207 cases. However, NGOs like Acid Survivors Trust International (ASTI) estimate the real figure to be closer to 1,000 annually due to significant underreporting and social stigma</w:t>
      </w:r>
      <w:r w:rsidR="00D04733">
        <w:rPr>
          <w:rFonts w:ascii="Times New Roman" w:hAnsi="Times New Roman" w:cs="Times New Roman"/>
        </w:rPr>
        <w:t xml:space="preserve"> faced by the victims</w:t>
      </w:r>
      <w:r w:rsidRPr="004F7346">
        <w:rPr>
          <w:rFonts w:ascii="Times New Roman" w:hAnsi="Times New Roman" w:cs="Times New Roman"/>
        </w:rPr>
        <w:t>.</w:t>
      </w:r>
      <w:r w:rsidR="00166039" w:rsidRPr="00166039">
        <w:rPr>
          <w:rFonts w:ascii="Times New Roman" w:hAnsi="Times New Roman" w:cs="Times New Roman"/>
          <w:highlight w:val="yellow"/>
        </w:rPr>
        <w:t>[4]</w:t>
      </w:r>
    </w:p>
    <w:p w14:paraId="5B8827FF" w14:textId="52A5853D" w:rsidR="004F7346" w:rsidRPr="004F7346" w:rsidRDefault="004F7346" w:rsidP="004F7346">
      <w:pPr>
        <w:numPr>
          <w:ilvl w:val="0"/>
          <w:numId w:val="3"/>
        </w:numPr>
        <w:rPr>
          <w:rFonts w:ascii="Times New Roman" w:hAnsi="Times New Roman" w:cs="Times New Roman"/>
        </w:rPr>
      </w:pPr>
      <w:r w:rsidRPr="004F7346">
        <w:rPr>
          <w:rFonts w:ascii="Times New Roman" w:hAnsi="Times New Roman" w:cs="Times New Roman"/>
          <w:b/>
          <w:bCs/>
        </w:rPr>
        <w:t>Bangladesh:</w:t>
      </w:r>
      <w:r w:rsidRPr="004F7346">
        <w:rPr>
          <w:rFonts w:ascii="Times New Roman" w:hAnsi="Times New Roman" w:cs="Times New Roman"/>
        </w:rPr>
        <w:t xml:space="preserve"> Once a world leader in acid attacks, Bangladesh successfully reduced incidents from 494 in 2002 to fewer than 15 in 2024 through stringent regulation of acid sales and fast-track courts.</w:t>
      </w:r>
      <w:r w:rsidR="00166039" w:rsidRPr="00166039">
        <w:rPr>
          <w:rFonts w:ascii="Times New Roman" w:hAnsi="Times New Roman" w:cs="Times New Roman"/>
          <w:highlight w:val="yellow"/>
        </w:rPr>
        <w:t>[4]</w:t>
      </w:r>
    </w:p>
    <w:p w14:paraId="117340CC" w14:textId="32F54BA2" w:rsidR="004F7346" w:rsidRPr="004F7346" w:rsidRDefault="004F7346" w:rsidP="004F7346">
      <w:pPr>
        <w:numPr>
          <w:ilvl w:val="0"/>
          <w:numId w:val="3"/>
        </w:numPr>
        <w:rPr>
          <w:rFonts w:ascii="Times New Roman" w:hAnsi="Times New Roman" w:cs="Times New Roman"/>
        </w:rPr>
      </w:pPr>
      <w:r w:rsidRPr="004F7346">
        <w:rPr>
          <w:rFonts w:ascii="Times New Roman" w:hAnsi="Times New Roman" w:cs="Times New Roman"/>
          <w:b/>
          <w:bCs/>
        </w:rPr>
        <w:t>Egypt:</w:t>
      </w:r>
      <w:r w:rsidRPr="004F7346">
        <w:rPr>
          <w:rFonts w:ascii="Times New Roman" w:hAnsi="Times New Roman" w:cs="Times New Roman"/>
        </w:rPr>
        <w:t xml:space="preserve"> Recent studies indicate that 90.3% of offenders are known to their victims, with revenge being the primary motive (58.1%).</w:t>
      </w:r>
      <w:r w:rsidR="00166039" w:rsidRPr="00166039">
        <w:rPr>
          <w:rFonts w:ascii="Times New Roman" w:hAnsi="Times New Roman" w:cs="Times New Roman"/>
          <w:highlight w:val="yellow"/>
        </w:rPr>
        <w:t>[4]</w:t>
      </w:r>
    </w:p>
    <w:p w14:paraId="0D899FD0" w14:textId="17A12058" w:rsidR="004F7346" w:rsidRPr="004F7346" w:rsidRDefault="004F7346" w:rsidP="004F7346">
      <w:pPr>
        <w:rPr>
          <w:rFonts w:ascii="Times New Roman" w:hAnsi="Times New Roman" w:cs="Times New Roman"/>
          <w:b/>
          <w:bCs/>
        </w:rPr>
      </w:pPr>
      <w:r w:rsidRPr="004F7346">
        <w:rPr>
          <w:rFonts w:ascii="Times New Roman" w:hAnsi="Times New Roman" w:cs="Times New Roman"/>
          <w:b/>
          <w:bCs/>
        </w:rPr>
        <w:t>The Medical Dimension: The Burden of Care</w:t>
      </w:r>
      <w:r w:rsidR="00166039">
        <w:rPr>
          <w:rFonts w:ascii="Times New Roman" w:hAnsi="Times New Roman" w:cs="Times New Roman"/>
          <w:b/>
          <w:bCs/>
        </w:rPr>
        <w:t xml:space="preserve"> </w:t>
      </w:r>
      <w:r w:rsidR="00166039" w:rsidRPr="00166039">
        <w:rPr>
          <w:rFonts w:ascii="Times New Roman" w:hAnsi="Times New Roman" w:cs="Times New Roman"/>
          <w:highlight w:val="yellow"/>
        </w:rPr>
        <w:t>[</w:t>
      </w:r>
      <w:r w:rsidR="00166039">
        <w:rPr>
          <w:rFonts w:ascii="Times New Roman" w:hAnsi="Times New Roman" w:cs="Times New Roman"/>
          <w:highlight w:val="yellow"/>
        </w:rPr>
        <w:t>5</w:t>
      </w:r>
      <w:r w:rsidR="00166039" w:rsidRPr="00166039">
        <w:rPr>
          <w:rFonts w:ascii="Times New Roman" w:hAnsi="Times New Roman" w:cs="Times New Roman"/>
          <w:highlight w:val="yellow"/>
        </w:rPr>
        <w:t>]</w:t>
      </w:r>
    </w:p>
    <w:p w14:paraId="73C4AFE6" w14:textId="498DF1EF" w:rsidR="004F7346" w:rsidRPr="004F7346" w:rsidRDefault="004F7346" w:rsidP="004F7346">
      <w:pPr>
        <w:rPr>
          <w:rFonts w:ascii="Times New Roman" w:hAnsi="Times New Roman" w:cs="Times New Roman"/>
        </w:rPr>
      </w:pPr>
      <w:r w:rsidRPr="009D4F2D">
        <w:rPr>
          <w:rFonts w:ascii="Times New Roman" w:hAnsi="Times New Roman" w:cs="Times New Roman"/>
        </w:rPr>
        <w:t>The right to live with dignity is considered one of the basic human rights. An acid attack is considered a violation of the right of individuals as contained in Article 21 of the Constitution of India. Pain and suffering of the acid victims are not confined to bodily injuries. It has deep rooted adverse effect on the mental health of the victims. Acid attack victims require a variety of treatments, which are as follows: -</w:t>
      </w:r>
      <w:r w:rsidRPr="004F7346">
        <w:rPr>
          <w:rFonts w:ascii="Times New Roman" w:hAnsi="Times New Roman" w:cs="Times New Roman"/>
          <w:b/>
          <w:bCs/>
        </w:rPr>
        <w:t xml:space="preserve"> (1) Multiple reconstructive surgeries, including plastic surgeries; (2) Life-long rehabilitation; (3) Mental health support; (4) Behavioural therapy.</w:t>
      </w:r>
    </w:p>
    <w:p w14:paraId="5B9CF361" w14:textId="5A7D6FF5" w:rsidR="004F7346" w:rsidRPr="00166039" w:rsidRDefault="004F7346" w:rsidP="004F7346">
      <w:pPr>
        <w:rPr>
          <w:rFonts w:ascii="Times New Roman" w:hAnsi="Times New Roman" w:cs="Times New Roman"/>
        </w:rPr>
      </w:pPr>
      <w:r w:rsidRPr="00166039">
        <w:rPr>
          <w:rFonts w:ascii="Times New Roman" w:hAnsi="Times New Roman" w:cs="Times New Roman"/>
        </w:rPr>
        <w:t xml:space="preserve">All the private and public medical institutions have the obligation to render free, </w:t>
      </w:r>
      <w:r w:rsidR="00ED2549" w:rsidRPr="00166039">
        <w:rPr>
          <w:rFonts w:ascii="Times New Roman" w:hAnsi="Times New Roman" w:cs="Times New Roman"/>
        </w:rPr>
        <w:t>immediate,</w:t>
      </w:r>
      <w:r w:rsidRPr="00166039">
        <w:rPr>
          <w:rFonts w:ascii="Times New Roman" w:hAnsi="Times New Roman" w:cs="Times New Roman"/>
        </w:rPr>
        <w:t xml:space="preserve"> and full treatment to acid attack victims.</w:t>
      </w:r>
      <w:r w:rsidR="00166039" w:rsidRPr="00166039">
        <w:rPr>
          <w:rFonts w:ascii="Times New Roman" w:hAnsi="Times New Roman" w:cs="Times New Roman"/>
          <w:highlight w:val="yellow"/>
        </w:rPr>
        <w:t>[</w:t>
      </w:r>
      <w:r w:rsidR="00166039">
        <w:rPr>
          <w:rFonts w:ascii="Times New Roman" w:hAnsi="Times New Roman" w:cs="Times New Roman"/>
          <w:highlight w:val="yellow"/>
        </w:rPr>
        <w:t>5</w:t>
      </w:r>
      <w:r w:rsidR="00166039" w:rsidRPr="00166039">
        <w:rPr>
          <w:rFonts w:ascii="Times New Roman" w:hAnsi="Times New Roman" w:cs="Times New Roman"/>
          <w:highlight w:val="yellow"/>
        </w:rPr>
        <w:t>]</w:t>
      </w:r>
    </w:p>
    <w:p w14:paraId="2F31AE93" w14:textId="48CEDB7E" w:rsidR="004F7346" w:rsidRPr="004F7346" w:rsidRDefault="004F7346" w:rsidP="004F7346">
      <w:pPr>
        <w:rPr>
          <w:rFonts w:ascii="Times New Roman" w:hAnsi="Times New Roman" w:cs="Times New Roman"/>
          <w:b/>
          <w:bCs/>
        </w:rPr>
      </w:pPr>
      <w:r w:rsidRPr="004F7346">
        <w:rPr>
          <w:rFonts w:ascii="Times New Roman" w:hAnsi="Times New Roman" w:cs="Times New Roman"/>
          <w:b/>
          <w:bCs/>
        </w:rPr>
        <w:t>Pathophysiology and Immediate Care</w:t>
      </w:r>
      <w:r w:rsidR="00726DFF">
        <w:rPr>
          <w:rFonts w:ascii="Times New Roman" w:hAnsi="Times New Roman" w:cs="Times New Roman"/>
          <w:b/>
          <w:bCs/>
        </w:rPr>
        <w:t xml:space="preserve"> </w:t>
      </w:r>
      <w:r w:rsidR="00726DFF" w:rsidRPr="00166039">
        <w:rPr>
          <w:rFonts w:ascii="Times New Roman" w:hAnsi="Times New Roman" w:cs="Times New Roman"/>
          <w:highlight w:val="yellow"/>
        </w:rPr>
        <w:t>[</w:t>
      </w:r>
      <w:r w:rsidR="00726DFF">
        <w:rPr>
          <w:rFonts w:ascii="Times New Roman" w:hAnsi="Times New Roman" w:cs="Times New Roman"/>
          <w:highlight w:val="yellow"/>
        </w:rPr>
        <w:t>6</w:t>
      </w:r>
      <w:r w:rsidR="00726DFF" w:rsidRPr="00166039">
        <w:rPr>
          <w:rFonts w:ascii="Times New Roman" w:hAnsi="Times New Roman" w:cs="Times New Roman"/>
          <w:highlight w:val="yellow"/>
        </w:rPr>
        <w:t>]</w:t>
      </w:r>
    </w:p>
    <w:p w14:paraId="20030B2E" w14:textId="77777777" w:rsidR="004F7346" w:rsidRPr="004F7346" w:rsidRDefault="004F7346" w:rsidP="004F7346">
      <w:pPr>
        <w:rPr>
          <w:rFonts w:ascii="Times New Roman" w:hAnsi="Times New Roman" w:cs="Times New Roman"/>
        </w:rPr>
      </w:pPr>
      <w:r w:rsidRPr="004F7346">
        <w:rPr>
          <w:rFonts w:ascii="Times New Roman" w:hAnsi="Times New Roman" w:cs="Times New Roman"/>
        </w:rPr>
        <w:t xml:space="preserve">Acids </w:t>
      </w:r>
      <w:r w:rsidRPr="009D4F2D">
        <w:rPr>
          <w:rFonts w:ascii="Times New Roman" w:hAnsi="Times New Roman" w:cs="Times New Roman"/>
        </w:rPr>
        <w:t>cause coagulation necrosis, creating</w:t>
      </w:r>
      <w:r w:rsidRPr="004F7346">
        <w:rPr>
          <w:rFonts w:ascii="Times New Roman" w:hAnsi="Times New Roman" w:cs="Times New Roman"/>
        </w:rPr>
        <w:t xml:space="preserve"> a leathery eschar that initially limits deeper penetration. However, substances like sulfuric acid create an instant exothermic reaction, causing devastating tissue destruction. Immediate medical imperatives include:</w:t>
      </w:r>
    </w:p>
    <w:p w14:paraId="2FD0AC05" w14:textId="77777777" w:rsidR="004F7346" w:rsidRPr="004F7346" w:rsidRDefault="004F7346" w:rsidP="004F7346">
      <w:pPr>
        <w:numPr>
          <w:ilvl w:val="0"/>
          <w:numId w:val="4"/>
        </w:numPr>
        <w:rPr>
          <w:rFonts w:ascii="Times New Roman" w:hAnsi="Times New Roman" w:cs="Times New Roman"/>
        </w:rPr>
      </w:pPr>
      <w:r w:rsidRPr="004F7346">
        <w:rPr>
          <w:rFonts w:ascii="Times New Roman" w:hAnsi="Times New Roman" w:cs="Times New Roman"/>
          <w:b/>
          <w:bCs/>
        </w:rPr>
        <w:t>Copious Irrigation:</w:t>
      </w:r>
      <w:r w:rsidRPr="004F7346">
        <w:rPr>
          <w:rFonts w:ascii="Times New Roman" w:hAnsi="Times New Roman" w:cs="Times New Roman"/>
        </w:rPr>
        <w:t xml:space="preserve"> Continuous lavage with water for 30–60 minutes to arrest the chemical reaction.</w:t>
      </w:r>
    </w:p>
    <w:p w14:paraId="7363FA27" w14:textId="7AC69593" w:rsidR="004F7346" w:rsidRDefault="004F7346" w:rsidP="004F7346">
      <w:pPr>
        <w:numPr>
          <w:ilvl w:val="0"/>
          <w:numId w:val="4"/>
        </w:numPr>
        <w:rPr>
          <w:rFonts w:ascii="Times New Roman" w:hAnsi="Times New Roman" w:cs="Times New Roman"/>
        </w:rPr>
      </w:pPr>
      <w:r w:rsidRPr="004F7346">
        <w:rPr>
          <w:rFonts w:ascii="Times New Roman" w:hAnsi="Times New Roman" w:cs="Times New Roman"/>
          <w:b/>
          <w:bCs/>
        </w:rPr>
        <w:t>Airway Management:</w:t>
      </w:r>
      <w:r w:rsidRPr="004F7346">
        <w:rPr>
          <w:rFonts w:ascii="Times New Roman" w:hAnsi="Times New Roman" w:cs="Times New Roman"/>
        </w:rPr>
        <w:t xml:space="preserve"> Inhalation of </w:t>
      </w:r>
      <w:r w:rsidR="00ED2549">
        <w:rPr>
          <w:rFonts w:ascii="Times New Roman" w:hAnsi="Times New Roman" w:cs="Times New Roman"/>
        </w:rPr>
        <w:t>vapours</w:t>
      </w:r>
      <w:r w:rsidRPr="004F7346">
        <w:rPr>
          <w:rFonts w:ascii="Times New Roman" w:hAnsi="Times New Roman" w:cs="Times New Roman"/>
        </w:rPr>
        <w:t xml:space="preserve"> can cause laryngeal </w:t>
      </w:r>
      <w:r w:rsidR="00ED2549">
        <w:rPr>
          <w:rFonts w:ascii="Times New Roman" w:hAnsi="Times New Roman" w:cs="Times New Roman"/>
        </w:rPr>
        <w:t>oedema</w:t>
      </w:r>
      <w:r w:rsidRPr="004F7346">
        <w:rPr>
          <w:rFonts w:ascii="Times New Roman" w:hAnsi="Times New Roman" w:cs="Times New Roman"/>
        </w:rPr>
        <w:t xml:space="preserve"> or pulmonary damage.</w:t>
      </w:r>
    </w:p>
    <w:p w14:paraId="740EA1E3" w14:textId="10EC9225" w:rsidR="00ED2549" w:rsidRPr="004F7346" w:rsidRDefault="00ED2549" w:rsidP="00ED2549">
      <w:pPr>
        <w:rPr>
          <w:rFonts w:ascii="Times New Roman" w:hAnsi="Times New Roman" w:cs="Times New Roman"/>
        </w:rPr>
      </w:pPr>
      <w:r w:rsidRPr="00ED2549">
        <w:rPr>
          <w:rFonts w:ascii="Times New Roman" w:hAnsi="Times New Roman" w:cs="Times New Roman"/>
        </w:rPr>
        <w:t>Ultimately</w:t>
      </w:r>
      <w:r>
        <w:rPr>
          <w:rFonts w:ascii="Times New Roman" w:hAnsi="Times New Roman" w:cs="Times New Roman"/>
        </w:rPr>
        <w:t>,</w:t>
      </w:r>
      <w:r w:rsidRPr="00ED2549">
        <w:rPr>
          <w:rFonts w:ascii="Times New Roman" w:hAnsi="Times New Roman" w:cs="Times New Roman"/>
        </w:rPr>
        <w:t xml:space="preserve"> it heals </w:t>
      </w:r>
      <w:r>
        <w:rPr>
          <w:rFonts w:ascii="Times New Roman" w:hAnsi="Times New Roman" w:cs="Times New Roman"/>
        </w:rPr>
        <w:t>with contracture and ugly disfigurement of the head and face with or without blindness.</w:t>
      </w:r>
      <w:r w:rsidR="00726DFF" w:rsidRPr="00166039">
        <w:rPr>
          <w:rFonts w:ascii="Times New Roman" w:hAnsi="Times New Roman" w:cs="Times New Roman"/>
          <w:highlight w:val="yellow"/>
        </w:rPr>
        <w:t>[</w:t>
      </w:r>
      <w:r w:rsidR="00726DFF">
        <w:rPr>
          <w:rFonts w:ascii="Times New Roman" w:hAnsi="Times New Roman" w:cs="Times New Roman"/>
          <w:highlight w:val="yellow"/>
        </w:rPr>
        <w:t>6</w:t>
      </w:r>
      <w:r w:rsidR="00726DFF" w:rsidRPr="00166039">
        <w:rPr>
          <w:rFonts w:ascii="Times New Roman" w:hAnsi="Times New Roman" w:cs="Times New Roman"/>
          <w:highlight w:val="yellow"/>
        </w:rPr>
        <w:t>]</w:t>
      </w:r>
    </w:p>
    <w:p w14:paraId="5D80AF2A" w14:textId="77777777" w:rsidR="004F7346" w:rsidRPr="004F7346" w:rsidRDefault="004F7346" w:rsidP="004F7346">
      <w:pPr>
        <w:rPr>
          <w:rFonts w:ascii="Times New Roman" w:hAnsi="Times New Roman" w:cs="Times New Roman"/>
          <w:b/>
          <w:bCs/>
        </w:rPr>
      </w:pPr>
      <w:r w:rsidRPr="004F7346">
        <w:rPr>
          <w:rFonts w:ascii="Times New Roman" w:hAnsi="Times New Roman" w:cs="Times New Roman"/>
          <w:b/>
          <w:bCs/>
        </w:rPr>
        <w:lastRenderedPageBreak/>
        <w:t>3.2 Reconstructive Challenges</w:t>
      </w:r>
    </w:p>
    <w:p w14:paraId="2CCCC7FC" w14:textId="7DC7693D" w:rsidR="004F7346" w:rsidRPr="004F7346" w:rsidRDefault="004F7346" w:rsidP="004F7346">
      <w:pPr>
        <w:rPr>
          <w:rFonts w:ascii="Times New Roman" w:hAnsi="Times New Roman" w:cs="Times New Roman"/>
        </w:rPr>
      </w:pPr>
      <w:r w:rsidRPr="004F7346">
        <w:rPr>
          <w:rFonts w:ascii="Times New Roman" w:hAnsi="Times New Roman" w:cs="Times New Roman"/>
        </w:rPr>
        <w:t>Survivors often require 20-30 procedures over several years. These are functional necessities, including eyelid reconstruction to prevent blindness (ectropion repair), contracture release for "neck-to-chest" burns, and microstomia (narrowed mouth) correction.</w:t>
      </w:r>
      <w:r w:rsidR="00CF0E00">
        <w:rPr>
          <w:rFonts w:ascii="Times New Roman" w:hAnsi="Times New Roman" w:cs="Times New Roman"/>
        </w:rPr>
        <w:t xml:space="preserve"> Usually, the plastic surgeons, general surgeons, ENT surgeons, and dermatologists are involved in these procedures to give the survivors a better life </w:t>
      </w:r>
      <w:r w:rsidR="007F2B78">
        <w:rPr>
          <w:rFonts w:ascii="Times New Roman" w:hAnsi="Times New Roman" w:cs="Times New Roman"/>
        </w:rPr>
        <w:t xml:space="preserve">(visually and cosmetically) </w:t>
      </w:r>
      <w:r w:rsidR="00CF0E00">
        <w:rPr>
          <w:rFonts w:ascii="Times New Roman" w:hAnsi="Times New Roman" w:cs="Times New Roman"/>
        </w:rPr>
        <w:t>ahead.</w:t>
      </w:r>
      <w:r w:rsidR="00F23F4B" w:rsidRPr="00166039">
        <w:rPr>
          <w:rFonts w:ascii="Times New Roman" w:hAnsi="Times New Roman" w:cs="Times New Roman"/>
          <w:highlight w:val="yellow"/>
        </w:rPr>
        <w:t>[</w:t>
      </w:r>
      <w:r w:rsidR="00F23F4B">
        <w:rPr>
          <w:rFonts w:ascii="Times New Roman" w:hAnsi="Times New Roman" w:cs="Times New Roman"/>
          <w:highlight w:val="yellow"/>
        </w:rPr>
        <w:t>6</w:t>
      </w:r>
      <w:r w:rsidR="00F23F4B" w:rsidRPr="00166039">
        <w:rPr>
          <w:rFonts w:ascii="Times New Roman" w:hAnsi="Times New Roman" w:cs="Times New Roman"/>
          <w:highlight w:val="yellow"/>
        </w:rPr>
        <w:t>]</w:t>
      </w:r>
    </w:p>
    <w:p w14:paraId="4720CD56" w14:textId="46A24F8D" w:rsidR="004F7346" w:rsidRPr="004F7346" w:rsidRDefault="004F7346" w:rsidP="004F7346">
      <w:pPr>
        <w:rPr>
          <w:rFonts w:ascii="Times New Roman" w:hAnsi="Times New Roman" w:cs="Times New Roman"/>
          <w:b/>
          <w:bCs/>
        </w:rPr>
      </w:pPr>
      <w:r w:rsidRPr="004F7346">
        <w:rPr>
          <w:rFonts w:ascii="Times New Roman" w:hAnsi="Times New Roman" w:cs="Times New Roman"/>
          <w:b/>
          <w:bCs/>
        </w:rPr>
        <w:t>4. The Legal Framework: From IPC to BNS 2023</w:t>
      </w:r>
      <w:r w:rsidR="00F23F4B">
        <w:rPr>
          <w:rFonts w:ascii="Times New Roman" w:hAnsi="Times New Roman" w:cs="Times New Roman"/>
          <w:b/>
          <w:bCs/>
        </w:rPr>
        <w:t xml:space="preserve"> </w:t>
      </w:r>
      <w:r w:rsidR="00F23F4B" w:rsidRPr="00166039">
        <w:rPr>
          <w:rFonts w:ascii="Times New Roman" w:hAnsi="Times New Roman" w:cs="Times New Roman"/>
          <w:highlight w:val="yellow"/>
        </w:rPr>
        <w:t>[</w:t>
      </w:r>
      <w:r w:rsidR="00F23F4B">
        <w:rPr>
          <w:rFonts w:ascii="Times New Roman" w:hAnsi="Times New Roman" w:cs="Times New Roman"/>
          <w:highlight w:val="yellow"/>
        </w:rPr>
        <w:t>7-9</w:t>
      </w:r>
      <w:r w:rsidR="00F23F4B" w:rsidRPr="00166039">
        <w:rPr>
          <w:rFonts w:ascii="Times New Roman" w:hAnsi="Times New Roman" w:cs="Times New Roman"/>
          <w:highlight w:val="yellow"/>
        </w:rPr>
        <w:t>]</w:t>
      </w:r>
    </w:p>
    <w:p w14:paraId="50723E53" w14:textId="77777777" w:rsidR="004F7346" w:rsidRPr="009D4F2D" w:rsidRDefault="004F7346" w:rsidP="004F7346">
      <w:pPr>
        <w:rPr>
          <w:rFonts w:ascii="Times New Roman" w:hAnsi="Times New Roman" w:cs="Times New Roman"/>
        </w:rPr>
      </w:pPr>
      <w:r w:rsidRPr="004F7346">
        <w:rPr>
          <w:rFonts w:ascii="Times New Roman" w:hAnsi="Times New Roman" w:cs="Times New Roman"/>
        </w:rPr>
        <w:t xml:space="preserve">The Indian legal system has evolved from general "grievous hurt" provisions under the IPC to </w:t>
      </w:r>
      <w:r w:rsidRPr="009D4F2D">
        <w:rPr>
          <w:rFonts w:ascii="Times New Roman" w:hAnsi="Times New Roman" w:cs="Times New Roman"/>
        </w:rPr>
        <w:t>specific, stringent statutes.</w:t>
      </w:r>
    </w:p>
    <w:p w14:paraId="49CDC713" w14:textId="64C6A37B" w:rsidR="004F7346" w:rsidRPr="004F7346" w:rsidRDefault="004F7346" w:rsidP="004F7346">
      <w:pPr>
        <w:rPr>
          <w:rFonts w:ascii="Times New Roman" w:hAnsi="Times New Roman" w:cs="Times New Roman"/>
        </w:rPr>
      </w:pPr>
      <w:r w:rsidRPr="009D4F2D">
        <w:rPr>
          <w:rFonts w:ascii="Times New Roman" w:hAnsi="Times New Roman" w:cs="Times New Roman"/>
        </w:rPr>
        <w:t>Section 124 (1) of BNS 2023 lays down specific and stringent punishment for the offender of acid attack. This provision prescribes minimum punishment of acid attack offender is not less than ten years which may extend to life imprisonment. Crucially, BNS 2023 includes "permanent vegetative state" and "irreversible disfigurement" within its scope, ensuring that the gravity of the injury is matched by the severity of the sentence</w:t>
      </w:r>
      <w:r w:rsidRPr="004F7346">
        <w:rPr>
          <w:rFonts w:ascii="Times New Roman" w:hAnsi="Times New Roman" w:cs="Times New Roman"/>
        </w:rPr>
        <w:t>.</w:t>
      </w:r>
      <w:r w:rsidR="00901077" w:rsidRPr="00166039">
        <w:rPr>
          <w:rFonts w:ascii="Times New Roman" w:hAnsi="Times New Roman" w:cs="Times New Roman"/>
          <w:highlight w:val="yellow"/>
        </w:rPr>
        <w:t>[</w:t>
      </w:r>
      <w:r w:rsidR="00901077">
        <w:rPr>
          <w:rFonts w:ascii="Times New Roman" w:hAnsi="Times New Roman" w:cs="Times New Roman"/>
          <w:highlight w:val="yellow"/>
        </w:rPr>
        <w:t>7-9</w:t>
      </w:r>
      <w:r w:rsidR="00901077" w:rsidRPr="00166039">
        <w:rPr>
          <w:rFonts w:ascii="Times New Roman" w:hAnsi="Times New Roman" w:cs="Times New Roman"/>
          <w:highlight w:val="yellow"/>
        </w:rPr>
        <w:t>]</w:t>
      </w:r>
    </w:p>
    <w:p w14:paraId="765B0455" w14:textId="3FFF5830" w:rsidR="004F7346" w:rsidRPr="004F7346" w:rsidRDefault="004F7346" w:rsidP="004F7346">
      <w:pPr>
        <w:rPr>
          <w:rFonts w:ascii="Times New Roman" w:hAnsi="Times New Roman" w:cs="Times New Roman"/>
          <w:b/>
          <w:bCs/>
        </w:rPr>
      </w:pPr>
      <w:r w:rsidRPr="004F7346">
        <w:rPr>
          <w:rFonts w:ascii="Times New Roman" w:hAnsi="Times New Roman" w:cs="Times New Roman"/>
          <w:b/>
          <w:bCs/>
        </w:rPr>
        <w:t>4.1 Judicial Activism and Compensation</w:t>
      </w:r>
      <w:r w:rsidR="006155D3">
        <w:rPr>
          <w:rFonts w:ascii="Times New Roman" w:hAnsi="Times New Roman" w:cs="Times New Roman"/>
          <w:b/>
          <w:bCs/>
        </w:rPr>
        <w:t xml:space="preserve"> </w:t>
      </w:r>
      <w:r w:rsidR="006155D3" w:rsidRPr="00166039">
        <w:rPr>
          <w:rFonts w:ascii="Times New Roman" w:hAnsi="Times New Roman" w:cs="Times New Roman"/>
          <w:highlight w:val="yellow"/>
        </w:rPr>
        <w:t>[</w:t>
      </w:r>
      <w:r w:rsidR="006155D3">
        <w:rPr>
          <w:rFonts w:ascii="Times New Roman" w:hAnsi="Times New Roman" w:cs="Times New Roman"/>
          <w:highlight w:val="yellow"/>
        </w:rPr>
        <w:t>10-13</w:t>
      </w:r>
      <w:r w:rsidR="006155D3" w:rsidRPr="00166039">
        <w:rPr>
          <w:rFonts w:ascii="Times New Roman" w:hAnsi="Times New Roman" w:cs="Times New Roman"/>
          <w:highlight w:val="yellow"/>
        </w:rPr>
        <w:t>]</w:t>
      </w:r>
    </w:p>
    <w:p w14:paraId="1CC22851" w14:textId="6C071ED8" w:rsidR="004F7346" w:rsidRPr="009D4F2D" w:rsidRDefault="004F7346" w:rsidP="004F7346">
      <w:pPr>
        <w:rPr>
          <w:rFonts w:ascii="Times New Roman" w:hAnsi="Times New Roman" w:cs="Times New Roman"/>
        </w:rPr>
      </w:pPr>
      <w:r w:rsidRPr="009D4F2D">
        <w:rPr>
          <w:rFonts w:ascii="Times New Roman" w:hAnsi="Times New Roman" w:cs="Times New Roman"/>
        </w:rPr>
        <w:t>In Laxmi vs. Union of India, our Apex Court issued certain directions on 06.02.2013, to be followed by all the States and Union Territories of India. Those directions are: (1) Enactment of appropriate provisions for effective regulation of the sale of acid; (2) Measures for proper treatment after care and rehabilitation; (3) Compensation payable to acid victims by the state or the creation of some separate fund.</w:t>
      </w:r>
      <w:r w:rsidR="00C3149A" w:rsidRPr="00C3149A">
        <w:rPr>
          <w:rFonts w:ascii="Times New Roman" w:hAnsi="Times New Roman" w:cs="Times New Roman"/>
          <w:highlight w:val="yellow"/>
        </w:rPr>
        <w:t>[10]</w:t>
      </w:r>
    </w:p>
    <w:p w14:paraId="5F917395" w14:textId="791F044A" w:rsidR="004F7346" w:rsidRPr="009D4F2D" w:rsidRDefault="004F7346" w:rsidP="004F7346">
      <w:pPr>
        <w:rPr>
          <w:rFonts w:ascii="Times New Roman" w:hAnsi="Times New Roman" w:cs="Times New Roman"/>
        </w:rPr>
      </w:pPr>
      <w:r w:rsidRPr="009D4F2D">
        <w:rPr>
          <w:rFonts w:ascii="Times New Roman" w:hAnsi="Times New Roman" w:cs="Times New Roman"/>
        </w:rPr>
        <w:t xml:space="preserve">Our Apex court directed that the acid attack victims shall be paid compensation of Rs. three lakhs by the concerned state Govt. or Union Territory as after-care and rehabilitation </w:t>
      </w:r>
      <w:r w:rsidR="00AF32FB" w:rsidRPr="009D4F2D">
        <w:rPr>
          <w:rFonts w:ascii="Times New Roman" w:hAnsi="Times New Roman" w:cs="Times New Roman"/>
        </w:rPr>
        <w:t>costs</w:t>
      </w:r>
      <w:r w:rsidRPr="009D4F2D">
        <w:rPr>
          <w:rFonts w:ascii="Times New Roman" w:hAnsi="Times New Roman" w:cs="Times New Roman"/>
        </w:rPr>
        <w:t>. Out of these 3 lakhs, Rs. one Lakh is to be paid to the victim within 15 days from the date of the incident or being brought to the notice of the State Govt. The balance sum of Rs. 2 lakhs shall be paid as expeditiously as may be possible and positively within two months thereafter.</w:t>
      </w:r>
      <w:r w:rsidR="00C3149A" w:rsidRPr="00C3149A">
        <w:rPr>
          <w:rFonts w:ascii="Times New Roman" w:hAnsi="Times New Roman" w:cs="Times New Roman"/>
          <w:highlight w:val="yellow"/>
        </w:rPr>
        <w:t>[1</w:t>
      </w:r>
      <w:r w:rsidR="00C3149A">
        <w:rPr>
          <w:rFonts w:ascii="Times New Roman" w:hAnsi="Times New Roman" w:cs="Times New Roman"/>
          <w:highlight w:val="yellow"/>
        </w:rPr>
        <w:t>1-12</w:t>
      </w:r>
      <w:r w:rsidR="00C3149A" w:rsidRPr="00C3149A">
        <w:rPr>
          <w:rFonts w:ascii="Times New Roman" w:hAnsi="Times New Roman" w:cs="Times New Roman"/>
          <w:highlight w:val="yellow"/>
        </w:rPr>
        <w:t>]</w:t>
      </w:r>
    </w:p>
    <w:p w14:paraId="6A0BF1E5" w14:textId="4F6AB80D" w:rsidR="004F7346" w:rsidRPr="009D4F2D" w:rsidRDefault="004F7346" w:rsidP="004F7346">
      <w:pPr>
        <w:rPr>
          <w:rFonts w:ascii="Times New Roman" w:hAnsi="Times New Roman" w:cs="Times New Roman"/>
        </w:rPr>
      </w:pPr>
      <w:r w:rsidRPr="009D4F2D">
        <w:rPr>
          <w:rFonts w:ascii="Times New Roman" w:hAnsi="Times New Roman" w:cs="Times New Roman"/>
        </w:rPr>
        <w:t>This year</w:t>
      </w:r>
      <w:r w:rsidR="00AF32FB" w:rsidRPr="009D4F2D">
        <w:rPr>
          <w:rFonts w:ascii="Times New Roman" w:hAnsi="Times New Roman" w:cs="Times New Roman"/>
        </w:rPr>
        <w:t>,</w:t>
      </w:r>
      <w:r w:rsidRPr="009D4F2D">
        <w:rPr>
          <w:rFonts w:ascii="Times New Roman" w:hAnsi="Times New Roman" w:cs="Times New Roman"/>
        </w:rPr>
        <w:t xml:space="preserve"> our Apex court has issued a specific direction for the immediate release of compensation to acid attack victims. Payment of compensation to the victims of </w:t>
      </w:r>
      <w:r w:rsidR="00AF32FB" w:rsidRPr="009D4F2D">
        <w:rPr>
          <w:rFonts w:ascii="Times New Roman" w:hAnsi="Times New Roman" w:cs="Times New Roman"/>
        </w:rPr>
        <w:t xml:space="preserve">an </w:t>
      </w:r>
      <w:r w:rsidRPr="009D4F2D">
        <w:rPr>
          <w:rFonts w:ascii="Times New Roman" w:hAnsi="Times New Roman" w:cs="Times New Roman"/>
        </w:rPr>
        <w:t xml:space="preserve">acid attack has no bearing </w:t>
      </w:r>
      <w:r w:rsidR="00AF32FB" w:rsidRPr="009D4F2D">
        <w:rPr>
          <w:rFonts w:ascii="Times New Roman" w:hAnsi="Times New Roman" w:cs="Times New Roman"/>
        </w:rPr>
        <w:t>on</w:t>
      </w:r>
      <w:r w:rsidRPr="009D4F2D">
        <w:rPr>
          <w:rFonts w:ascii="Times New Roman" w:hAnsi="Times New Roman" w:cs="Times New Roman"/>
        </w:rPr>
        <w:t xml:space="preserve"> the result of the trial of the case. If the incident of acid attack is proved</w:t>
      </w:r>
      <w:r w:rsidR="00AF32FB" w:rsidRPr="009D4F2D">
        <w:rPr>
          <w:rFonts w:ascii="Times New Roman" w:hAnsi="Times New Roman" w:cs="Times New Roman"/>
        </w:rPr>
        <w:t>,</w:t>
      </w:r>
      <w:r w:rsidRPr="009D4F2D">
        <w:rPr>
          <w:rFonts w:ascii="Times New Roman" w:hAnsi="Times New Roman" w:cs="Times New Roman"/>
        </w:rPr>
        <w:t xml:space="preserve"> the victim is entitled to get compensation. An accused may be acquitted for various reasons, but that does not mean that the victim of the incident has no right to get compensation.</w:t>
      </w:r>
      <w:r w:rsidR="00C3149A" w:rsidRPr="00C3149A">
        <w:rPr>
          <w:rFonts w:ascii="Times New Roman" w:hAnsi="Times New Roman" w:cs="Times New Roman"/>
          <w:highlight w:val="yellow"/>
        </w:rPr>
        <w:t>[1</w:t>
      </w:r>
      <w:r w:rsidR="00C3149A">
        <w:rPr>
          <w:rFonts w:ascii="Times New Roman" w:hAnsi="Times New Roman" w:cs="Times New Roman"/>
          <w:highlight w:val="yellow"/>
        </w:rPr>
        <w:t>2-13</w:t>
      </w:r>
      <w:r w:rsidR="00C3149A" w:rsidRPr="00C3149A">
        <w:rPr>
          <w:rFonts w:ascii="Times New Roman" w:hAnsi="Times New Roman" w:cs="Times New Roman"/>
          <w:highlight w:val="yellow"/>
        </w:rPr>
        <w:t>]</w:t>
      </w:r>
    </w:p>
    <w:p w14:paraId="674BC511" w14:textId="67012F39" w:rsidR="004F7346" w:rsidRPr="009D4F2D" w:rsidRDefault="004F7346" w:rsidP="004F7346">
      <w:pPr>
        <w:rPr>
          <w:rFonts w:ascii="Times New Roman" w:hAnsi="Times New Roman" w:cs="Times New Roman"/>
        </w:rPr>
      </w:pPr>
      <w:r w:rsidRPr="009D4F2D">
        <w:rPr>
          <w:rFonts w:ascii="Times New Roman" w:hAnsi="Times New Roman" w:cs="Times New Roman"/>
        </w:rPr>
        <w:t>In many cases</w:t>
      </w:r>
      <w:r w:rsidR="00AF32FB" w:rsidRPr="009D4F2D">
        <w:rPr>
          <w:rFonts w:ascii="Times New Roman" w:hAnsi="Times New Roman" w:cs="Times New Roman"/>
        </w:rPr>
        <w:t>,</w:t>
      </w:r>
      <w:r w:rsidRPr="009D4F2D">
        <w:rPr>
          <w:rFonts w:ascii="Times New Roman" w:hAnsi="Times New Roman" w:cs="Times New Roman"/>
        </w:rPr>
        <w:t xml:space="preserve"> it appears that the amount of compensation of Rs. three lakhs is not adequate. The cost of reconstructive surgeries is much higher. In that case, if </w:t>
      </w:r>
      <w:r w:rsidR="00AF32FB" w:rsidRPr="009D4F2D">
        <w:rPr>
          <w:rFonts w:ascii="Times New Roman" w:hAnsi="Times New Roman" w:cs="Times New Roman"/>
        </w:rPr>
        <w:t xml:space="preserve">the </w:t>
      </w:r>
      <w:r w:rsidRPr="009D4F2D">
        <w:rPr>
          <w:rFonts w:ascii="Times New Roman" w:hAnsi="Times New Roman" w:cs="Times New Roman"/>
        </w:rPr>
        <w:t xml:space="preserve">victim thinks that the amount of compensation is inadequate, the victim can very well approach the Member </w:t>
      </w:r>
      <w:r w:rsidR="00AF32FB" w:rsidRPr="009D4F2D">
        <w:rPr>
          <w:rFonts w:ascii="Times New Roman" w:hAnsi="Times New Roman" w:cs="Times New Roman"/>
        </w:rPr>
        <w:t>Secretary o</w:t>
      </w:r>
      <w:r w:rsidRPr="009D4F2D">
        <w:rPr>
          <w:rFonts w:ascii="Times New Roman" w:hAnsi="Times New Roman" w:cs="Times New Roman"/>
        </w:rPr>
        <w:t xml:space="preserve">f </w:t>
      </w:r>
      <w:r w:rsidR="00817D0E" w:rsidRPr="009D4F2D">
        <w:rPr>
          <w:rFonts w:ascii="Times New Roman" w:hAnsi="Times New Roman" w:cs="Times New Roman"/>
        </w:rPr>
        <w:t>S</w:t>
      </w:r>
      <w:r w:rsidRPr="009D4F2D">
        <w:rPr>
          <w:rFonts w:ascii="Times New Roman" w:hAnsi="Times New Roman" w:cs="Times New Roman"/>
        </w:rPr>
        <w:t xml:space="preserve">tate Legal Services by way of preferring an appeal. </w:t>
      </w:r>
      <w:r w:rsidR="00817D0E" w:rsidRPr="009D4F2D">
        <w:rPr>
          <w:rFonts w:ascii="Times New Roman" w:hAnsi="Times New Roman" w:cs="Times New Roman"/>
        </w:rPr>
        <w:t>The victim</w:t>
      </w:r>
      <w:r w:rsidRPr="009D4F2D">
        <w:rPr>
          <w:rFonts w:ascii="Times New Roman" w:hAnsi="Times New Roman" w:cs="Times New Roman"/>
        </w:rPr>
        <w:t xml:space="preserve"> is entitled to get the actual cost incurred by her or him for treatment. Amount of rehabilitation depends on various factors such as </w:t>
      </w:r>
      <w:r w:rsidR="00817D0E" w:rsidRPr="009D4F2D">
        <w:rPr>
          <w:rFonts w:ascii="Times New Roman" w:hAnsi="Times New Roman" w:cs="Times New Roman"/>
        </w:rPr>
        <w:t xml:space="preserve">the </w:t>
      </w:r>
      <w:r w:rsidRPr="009D4F2D">
        <w:rPr>
          <w:rFonts w:ascii="Times New Roman" w:hAnsi="Times New Roman" w:cs="Times New Roman"/>
        </w:rPr>
        <w:t xml:space="preserve">nature of injuries, age, status of the victim. For proper guidance </w:t>
      </w:r>
      <w:r w:rsidRPr="009D4F2D">
        <w:rPr>
          <w:rFonts w:ascii="Times New Roman" w:hAnsi="Times New Roman" w:cs="Times New Roman"/>
        </w:rPr>
        <w:lastRenderedPageBreak/>
        <w:t xml:space="preserve">and assistance, the victim may approach the Member </w:t>
      </w:r>
      <w:r w:rsidR="00817D0E" w:rsidRPr="009D4F2D">
        <w:rPr>
          <w:rFonts w:ascii="Times New Roman" w:hAnsi="Times New Roman" w:cs="Times New Roman"/>
        </w:rPr>
        <w:t>Secretary o</w:t>
      </w:r>
      <w:r w:rsidRPr="009D4F2D">
        <w:rPr>
          <w:rFonts w:ascii="Times New Roman" w:hAnsi="Times New Roman" w:cs="Times New Roman"/>
        </w:rPr>
        <w:t xml:space="preserve">f </w:t>
      </w:r>
      <w:r w:rsidR="00440603" w:rsidRPr="009D4F2D">
        <w:rPr>
          <w:rFonts w:ascii="Times New Roman" w:hAnsi="Times New Roman" w:cs="Times New Roman"/>
        </w:rPr>
        <w:t xml:space="preserve">the </w:t>
      </w:r>
      <w:r w:rsidRPr="009D4F2D">
        <w:rPr>
          <w:rFonts w:ascii="Times New Roman" w:hAnsi="Times New Roman" w:cs="Times New Roman"/>
        </w:rPr>
        <w:t>State Legal Services Authority.</w:t>
      </w:r>
      <w:r w:rsidR="00C3149A" w:rsidRPr="00C3149A">
        <w:rPr>
          <w:rFonts w:ascii="Times New Roman" w:hAnsi="Times New Roman" w:cs="Times New Roman"/>
          <w:highlight w:val="yellow"/>
        </w:rPr>
        <w:t>[10</w:t>
      </w:r>
      <w:r w:rsidR="00C3149A">
        <w:rPr>
          <w:rFonts w:ascii="Times New Roman" w:hAnsi="Times New Roman" w:cs="Times New Roman"/>
          <w:highlight w:val="yellow"/>
        </w:rPr>
        <w:t>-13</w:t>
      </w:r>
      <w:r w:rsidR="00C3149A" w:rsidRPr="00C3149A">
        <w:rPr>
          <w:rFonts w:ascii="Times New Roman" w:hAnsi="Times New Roman" w:cs="Times New Roman"/>
          <w:highlight w:val="yellow"/>
        </w:rPr>
        <w:t>]</w:t>
      </w:r>
    </w:p>
    <w:p w14:paraId="60D40613" w14:textId="77777777" w:rsidR="004F7346" w:rsidRPr="004F7346" w:rsidRDefault="004F7346" w:rsidP="004F7346">
      <w:pPr>
        <w:rPr>
          <w:rFonts w:ascii="Times New Roman" w:hAnsi="Times New Roman" w:cs="Times New Roman"/>
          <w:b/>
          <w:bCs/>
        </w:rPr>
      </w:pPr>
      <w:r w:rsidRPr="004F7346">
        <w:rPr>
          <w:rFonts w:ascii="Times New Roman" w:hAnsi="Times New Roman" w:cs="Times New Roman"/>
          <w:b/>
          <w:bCs/>
        </w:rPr>
        <w:t>5. Socio-Psychological Impact and Empowerment</w:t>
      </w:r>
    </w:p>
    <w:p w14:paraId="40F9EC21" w14:textId="7378D676" w:rsidR="004F7346" w:rsidRPr="009D4F2D" w:rsidRDefault="004F7346" w:rsidP="004F7346">
      <w:pPr>
        <w:rPr>
          <w:rFonts w:ascii="Times New Roman" w:hAnsi="Times New Roman" w:cs="Times New Roman"/>
        </w:rPr>
      </w:pPr>
      <w:r w:rsidRPr="009D4F2D">
        <w:rPr>
          <w:rFonts w:ascii="Times New Roman" w:hAnsi="Times New Roman" w:cs="Times New Roman"/>
        </w:rPr>
        <w:t xml:space="preserve">Survivors of the acid attacks have to face mental health challenges such as trauma, flashbacks, fear of reattack and isolation from family and society. Acid attacks on </w:t>
      </w:r>
      <w:r w:rsidR="00D661A8" w:rsidRPr="009D4F2D">
        <w:rPr>
          <w:rFonts w:ascii="Times New Roman" w:hAnsi="Times New Roman" w:cs="Times New Roman"/>
        </w:rPr>
        <w:t xml:space="preserve">the </w:t>
      </w:r>
      <w:r w:rsidRPr="009D4F2D">
        <w:rPr>
          <w:rFonts w:ascii="Times New Roman" w:hAnsi="Times New Roman" w:cs="Times New Roman"/>
        </w:rPr>
        <w:t>face</w:t>
      </w:r>
      <w:r w:rsidR="00D661A8" w:rsidRPr="009D4F2D">
        <w:rPr>
          <w:rFonts w:ascii="Times New Roman" w:hAnsi="Times New Roman" w:cs="Times New Roman"/>
        </w:rPr>
        <w:t>,</w:t>
      </w:r>
      <w:r w:rsidRPr="009D4F2D">
        <w:rPr>
          <w:rFonts w:ascii="Times New Roman" w:hAnsi="Times New Roman" w:cs="Times New Roman"/>
        </w:rPr>
        <w:t xml:space="preserve"> </w:t>
      </w:r>
      <w:r w:rsidR="00D661A8" w:rsidRPr="009D4F2D">
        <w:rPr>
          <w:rFonts w:ascii="Times New Roman" w:hAnsi="Times New Roman" w:cs="Times New Roman"/>
        </w:rPr>
        <w:t>causing</w:t>
      </w:r>
      <w:r w:rsidRPr="009D4F2D">
        <w:rPr>
          <w:rFonts w:ascii="Times New Roman" w:hAnsi="Times New Roman" w:cs="Times New Roman"/>
        </w:rPr>
        <w:t xml:space="preserve"> permanent disfigurement o</w:t>
      </w:r>
      <w:r w:rsidR="00D661A8" w:rsidRPr="009D4F2D">
        <w:rPr>
          <w:rFonts w:ascii="Times New Roman" w:hAnsi="Times New Roman" w:cs="Times New Roman"/>
        </w:rPr>
        <w:t>f</w:t>
      </w:r>
      <w:r w:rsidRPr="009D4F2D">
        <w:rPr>
          <w:rFonts w:ascii="Times New Roman" w:hAnsi="Times New Roman" w:cs="Times New Roman"/>
        </w:rPr>
        <w:t xml:space="preserve"> </w:t>
      </w:r>
      <w:r w:rsidR="00D661A8" w:rsidRPr="009D4F2D">
        <w:rPr>
          <w:rFonts w:ascii="Times New Roman" w:hAnsi="Times New Roman" w:cs="Times New Roman"/>
        </w:rPr>
        <w:t>the head and</w:t>
      </w:r>
      <w:r w:rsidRPr="009D4F2D">
        <w:rPr>
          <w:rFonts w:ascii="Times New Roman" w:hAnsi="Times New Roman" w:cs="Times New Roman"/>
        </w:rPr>
        <w:t xml:space="preserve"> face</w:t>
      </w:r>
      <w:r w:rsidR="00D661A8" w:rsidRPr="009D4F2D">
        <w:rPr>
          <w:rFonts w:ascii="Times New Roman" w:hAnsi="Times New Roman" w:cs="Times New Roman"/>
        </w:rPr>
        <w:t>, often lead to face rejection &amp; dejection by the neighbours and society, even often by the family members</w:t>
      </w:r>
      <w:r w:rsidRPr="009D4F2D">
        <w:rPr>
          <w:rFonts w:ascii="Times New Roman" w:hAnsi="Times New Roman" w:cs="Times New Roman"/>
        </w:rPr>
        <w:t>.</w:t>
      </w:r>
      <w:r w:rsidR="00D661A8" w:rsidRPr="009D4F2D">
        <w:rPr>
          <w:rFonts w:ascii="Times New Roman" w:hAnsi="Times New Roman" w:cs="Times New Roman"/>
        </w:rPr>
        <w:t xml:space="preserve"> These can result in suicide attempt by the victim.</w:t>
      </w:r>
      <w:r w:rsidRPr="009D4F2D">
        <w:rPr>
          <w:rFonts w:ascii="Times New Roman" w:hAnsi="Times New Roman" w:cs="Times New Roman"/>
        </w:rPr>
        <w:t xml:space="preserve"> In many cases the victims of acid attacks are subjected to further humiliation by their own families and they lose their confidence.</w:t>
      </w:r>
      <w:r w:rsidR="00D661A8" w:rsidRPr="009D4F2D">
        <w:rPr>
          <w:rFonts w:ascii="Times New Roman" w:hAnsi="Times New Roman" w:cs="Times New Roman"/>
        </w:rPr>
        <w:t xml:space="preserve"> If the victim survives, the chronic complications lead to Post Traumatic Stress Disorder (PTSD), which is a psychiatric disease</w:t>
      </w:r>
      <w:r w:rsidR="00535B74" w:rsidRPr="009D4F2D">
        <w:rPr>
          <w:rFonts w:ascii="Times New Roman" w:hAnsi="Times New Roman" w:cs="Times New Roman"/>
        </w:rPr>
        <w:t xml:space="preserve"> requiring thorough psychological counselling and antipsychotic drug therapy</w:t>
      </w:r>
      <w:r w:rsidR="00A13FD8">
        <w:rPr>
          <w:rFonts w:ascii="Times New Roman" w:hAnsi="Times New Roman" w:cs="Times New Roman"/>
        </w:rPr>
        <w:t xml:space="preserve">. </w:t>
      </w:r>
      <w:r w:rsidR="00A13FD8" w:rsidRPr="00A13FD8">
        <w:rPr>
          <w:rFonts w:ascii="Times New Roman" w:hAnsi="Times New Roman" w:cs="Times New Roman"/>
          <w:highlight w:val="yellow"/>
        </w:rPr>
        <w:t>[14-16]</w:t>
      </w:r>
    </w:p>
    <w:p w14:paraId="4EE4970A" w14:textId="0992150C" w:rsidR="004F7346" w:rsidRPr="009D4F2D" w:rsidRDefault="004F7346" w:rsidP="004F7346">
      <w:pPr>
        <w:rPr>
          <w:rFonts w:ascii="Times New Roman" w:hAnsi="Times New Roman" w:cs="Times New Roman"/>
        </w:rPr>
      </w:pPr>
      <w:r w:rsidRPr="009D4F2D">
        <w:rPr>
          <w:rFonts w:ascii="Times New Roman" w:hAnsi="Times New Roman" w:cs="Times New Roman"/>
        </w:rPr>
        <w:t xml:space="preserve">Well-wishers and family members of the victims are required to be sensitised so that they can stand by the side </w:t>
      </w:r>
      <w:r w:rsidR="00B715C2" w:rsidRPr="009D4F2D">
        <w:rPr>
          <w:rFonts w:ascii="Times New Roman" w:hAnsi="Times New Roman" w:cs="Times New Roman"/>
        </w:rPr>
        <w:t xml:space="preserve">of the </w:t>
      </w:r>
      <w:r w:rsidRPr="009D4F2D">
        <w:rPr>
          <w:rFonts w:ascii="Times New Roman" w:hAnsi="Times New Roman" w:cs="Times New Roman"/>
        </w:rPr>
        <w:t xml:space="preserve">victims physically as well as mentally. They should keep in mind that victims need special therapy to rebuild their confidence and overcome the situation so that they can come back to the </w:t>
      </w:r>
      <w:r w:rsidR="00B715C2" w:rsidRPr="009D4F2D">
        <w:rPr>
          <w:rFonts w:ascii="Times New Roman" w:hAnsi="Times New Roman" w:cs="Times New Roman"/>
        </w:rPr>
        <w:t>mainstream</w:t>
      </w:r>
      <w:r w:rsidRPr="009D4F2D">
        <w:rPr>
          <w:rFonts w:ascii="Times New Roman" w:hAnsi="Times New Roman" w:cs="Times New Roman"/>
        </w:rPr>
        <w:t xml:space="preserve"> of life. They also need </w:t>
      </w:r>
      <w:r w:rsidR="00B715C2" w:rsidRPr="009D4F2D">
        <w:rPr>
          <w:rFonts w:ascii="Times New Roman" w:hAnsi="Times New Roman" w:cs="Times New Roman"/>
        </w:rPr>
        <w:t>long-term</w:t>
      </w:r>
      <w:r w:rsidRPr="009D4F2D">
        <w:rPr>
          <w:rFonts w:ascii="Times New Roman" w:hAnsi="Times New Roman" w:cs="Times New Roman"/>
        </w:rPr>
        <w:t xml:space="preserve"> care to overcome the adverse impacts of acid attack on their persons and minds. They need special care and attention to rebuild their confidence and feeling that they have many things to do for society</w:t>
      </w:r>
      <w:r w:rsidR="00B715C2" w:rsidRPr="009D4F2D">
        <w:rPr>
          <w:rFonts w:ascii="Times New Roman" w:hAnsi="Times New Roman" w:cs="Times New Roman"/>
        </w:rPr>
        <w:t>,</w:t>
      </w:r>
      <w:r w:rsidRPr="009D4F2D">
        <w:rPr>
          <w:rFonts w:ascii="Times New Roman" w:hAnsi="Times New Roman" w:cs="Times New Roman"/>
        </w:rPr>
        <w:t xml:space="preserve"> and they are part and parcel of society.</w:t>
      </w:r>
      <w:r w:rsidR="00A13FD8" w:rsidRPr="00A13FD8">
        <w:rPr>
          <w:rFonts w:ascii="Times New Roman" w:hAnsi="Times New Roman" w:cs="Times New Roman"/>
          <w:highlight w:val="yellow"/>
        </w:rPr>
        <w:t>[1</w:t>
      </w:r>
      <w:r w:rsidR="00A13FD8">
        <w:rPr>
          <w:rFonts w:ascii="Times New Roman" w:hAnsi="Times New Roman" w:cs="Times New Roman"/>
          <w:highlight w:val="yellow"/>
        </w:rPr>
        <w:t>5</w:t>
      </w:r>
      <w:r w:rsidR="00A13FD8" w:rsidRPr="00A13FD8">
        <w:rPr>
          <w:rFonts w:ascii="Times New Roman" w:hAnsi="Times New Roman" w:cs="Times New Roman"/>
          <w:highlight w:val="yellow"/>
        </w:rPr>
        <w:t>-1</w:t>
      </w:r>
      <w:r w:rsidR="00A13FD8">
        <w:rPr>
          <w:rFonts w:ascii="Times New Roman" w:hAnsi="Times New Roman" w:cs="Times New Roman"/>
          <w:highlight w:val="yellow"/>
        </w:rPr>
        <w:t>7</w:t>
      </w:r>
      <w:r w:rsidR="00A13FD8" w:rsidRPr="00A13FD8">
        <w:rPr>
          <w:rFonts w:ascii="Times New Roman" w:hAnsi="Times New Roman" w:cs="Times New Roman"/>
          <w:highlight w:val="yellow"/>
        </w:rPr>
        <w:t>]</w:t>
      </w:r>
    </w:p>
    <w:p w14:paraId="3283276F" w14:textId="0BC80333" w:rsidR="004F7346" w:rsidRPr="009D4F2D" w:rsidRDefault="004F7346" w:rsidP="004F7346">
      <w:pPr>
        <w:rPr>
          <w:rFonts w:ascii="Times New Roman" w:hAnsi="Times New Roman" w:cs="Times New Roman"/>
        </w:rPr>
      </w:pPr>
      <w:r w:rsidRPr="009D4F2D">
        <w:rPr>
          <w:rFonts w:ascii="Times New Roman" w:hAnsi="Times New Roman" w:cs="Times New Roman"/>
        </w:rPr>
        <w:t xml:space="preserve">They should not be ashamed for being the victims of acid attacks, the offenders who committed the crime should be isolated from the society and other should take a lesson not to </w:t>
      </w:r>
      <w:r w:rsidR="00B715C2" w:rsidRPr="009D4F2D">
        <w:rPr>
          <w:rFonts w:ascii="Times New Roman" w:hAnsi="Times New Roman" w:cs="Times New Roman"/>
        </w:rPr>
        <w:t>commit</w:t>
      </w:r>
      <w:r w:rsidRPr="009D4F2D">
        <w:rPr>
          <w:rFonts w:ascii="Times New Roman" w:hAnsi="Times New Roman" w:cs="Times New Roman"/>
        </w:rPr>
        <w:t xml:space="preserve"> such a heinous crime.</w:t>
      </w:r>
    </w:p>
    <w:p w14:paraId="6C8CAE21" w14:textId="77777777" w:rsidR="004F7346" w:rsidRPr="004F7346" w:rsidRDefault="004F7346" w:rsidP="004F7346">
      <w:pPr>
        <w:rPr>
          <w:rFonts w:ascii="Times New Roman" w:hAnsi="Times New Roman" w:cs="Times New Roman"/>
          <w:b/>
          <w:bCs/>
        </w:rPr>
      </w:pPr>
      <w:r w:rsidRPr="004F7346">
        <w:rPr>
          <w:rFonts w:ascii="Times New Roman" w:hAnsi="Times New Roman" w:cs="Times New Roman"/>
          <w:b/>
          <w:bCs/>
        </w:rPr>
        <w:t>6. Conclusion: A Call for Holistic Reform</w:t>
      </w:r>
    </w:p>
    <w:p w14:paraId="6309493E" w14:textId="08CECC33" w:rsidR="00AF32FB" w:rsidRPr="009D4F2D" w:rsidRDefault="004F7346" w:rsidP="004F7346">
      <w:pPr>
        <w:rPr>
          <w:rFonts w:ascii="Times New Roman" w:hAnsi="Times New Roman" w:cs="Times New Roman"/>
        </w:rPr>
      </w:pPr>
      <w:r w:rsidRPr="009D4F2D">
        <w:rPr>
          <w:rFonts w:ascii="Times New Roman" w:hAnsi="Times New Roman" w:cs="Times New Roman"/>
        </w:rPr>
        <w:t xml:space="preserve">We know that the state has a duty to protect the right to life, liberty, </w:t>
      </w:r>
      <w:r w:rsidR="000161E9" w:rsidRPr="009D4F2D">
        <w:rPr>
          <w:rFonts w:ascii="Times New Roman" w:hAnsi="Times New Roman" w:cs="Times New Roman"/>
        </w:rPr>
        <w:t>property,</w:t>
      </w:r>
      <w:r w:rsidRPr="009D4F2D">
        <w:rPr>
          <w:rFonts w:ascii="Times New Roman" w:hAnsi="Times New Roman" w:cs="Times New Roman"/>
        </w:rPr>
        <w:t xml:space="preserve"> and dignity of individuals and to make a </w:t>
      </w:r>
      <w:r w:rsidR="000161E9" w:rsidRPr="009D4F2D">
        <w:rPr>
          <w:rFonts w:ascii="Times New Roman" w:hAnsi="Times New Roman" w:cs="Times New Roman"/>
        </w:rPr>
        <w:t>crime-free</w:t>
      </w:r>
      <w:r w:rsidRPr="009D4F2D">
        <w:rPr>
          <w:rFonts w:ascii="Times New Roman" w:hAnsi="Times New Roman" w:cs="Times New Roman"/>
        </w:rPr>
        <w:t xml:space="preserve"> society. While BNS 2023 provides the necessary legal</w:t>
      </w:r>
      <w:r w:rsidR="000161E9" w:rsidRPr="009D4F2D">
        <w:rPr>
          <w:rFonts w:ascii="Times New Roman" w:hAnsi="Times New Roman" w:cs="Times New Roman"/>
        </w:rPr>
        <w:t xml:space="preserve"> protection,</w:t>
      </w:r>
      <w:r w:rsidRPr="009D4F2D">
        <w:rPr>
          <w:rFonts w:ascii="Times New Roman" w:hAnsi="Times New Roman" w:cs="Times New Roman"/>
        </w:rPr>
        <w:t xml:space="preserve"> true empowerment requires social acceptance and economic inclusion. The medical community must provide the "hands" for healing, while society must provide the "heart" for reintegration.</w:t>
      </w:r>
    </w:p>
    <w:p w14:paraId="266E5854" w14:textId="77777777" w:rsidR="00AF32FB" w:rsidRPr="009D4F2D" w:rsidRDefault="00AF32FB" w:rsidP="00AF32FB">
      <w:pPr>
        <w:rPr>
          <w:rFonts w:ascii="Times New Roman" w:hAnsi="Times New Roman" w:cs="Times New Roman"/>
        </w:rPr>
      </w:pPr>
      <w:r w:rsidRPr="009D4F2D">
        <w:rPr>
          <w:rFonts w:ascii="Times New Roman" w:hAnsi="Times New Roman" w:cs="Times New Roman"/>
        </w:rPr>
        <w:t>Vitriolage is not merely a physical injury but a deliberate attempt at "social death" and the annihilation of a person's social existence. To effectively combat this heinous crime, a multidimensional Road to the Future must be paved with integrated medical, legal, and social reforms.</w:t>
      </w:r>
    </w:p>
    <w:p w14:paraId="723F6774" w14:textId="77777777" w:rsidR="00AF32FB" w:rsidRPr="009D4F2D" w:rsidRDefault="00AF32FB" w:rsidP="00AF32FB">
      <w:pPr>
        <w:rPr>
          <w:rFonts w:ascii="Times New Roman" w:hAnsi="Times New Roman" w:cs="Times New Roman"/>
        </w:rPr>
      </w:pPr>
      <w:r w:rsidRPr="009D4F2D">
        <w:rPr>
          <w:rFonts w:ascii="Times New Roman" w:hAnsi="Times New Roman" w:cs="Times New Roman"/>
        </w:rPr>
        <w:t xml:space="preserve">Legally, while the </w:t>
      </w:r>
      <w:proofErr w:type="spellStart"/>
      <w:r w:rsidRPr="009D4F2D">
        <w:rPr>
          <w:rFonts w:ascii="Times New Roman" w:hAnsi="Times New Roman" w:cs="Times New Roman"/>
        </w:rPr>
        <w:t>Bharatiya</w:t>
      </w:r>
      <w:proofErr w:type="spellEnd"/>
      <w:r w:rsidRPr="009D4F2D">
        <w:rPr>
          <w:rFonts w:ascii="Times New Roman" w:hAnsi="Times New Roman" w:cs="Times New Roman"/>
        </w:rPr>
        <w:t xml:space="preserve"> Nyaya Sanhita (BNS) 2023 provides the necessary "teeth" for prosecution via Section 124, the focus must shift toward a Restorative Justice model. This includes the immediate, non-contingent release of compensation and the landmark 2026 Supreme Court directive to seize and auction the assets of the accused to fund the exorbitant costs of lifelong rehabilitation. Furthermore, a structured clamp-down on the over-the-counter sale of corrosive substances—enforcing mandatory ID verification and purpose declaration—remains an urgent imperative to transition from reactive litigation to proactive prevention.</w:t>
      </w:r>
    </w:p>
    <w:p w14:paraId="0570BE49" w14:textId="52CD66FE" w:rsidR="00AF32FB" w:rsidRPr="009D4F2D" w:rsidRDefault="00AF32FB" w:rsidP="00AF32FB">
      <w:pPr>
        <w:rPr>
          <w:rFonts w:ascii="Times New Roman" w:hAnsi="Times New Roman" w:cs="Times New Roman"/>
        </w:rPr>
      </w:pPr>
      <w:r w:rsidRPr="009D4F2D">
        <w:rPr>
          <w:rFonts w:ascii="Times New Roman" w:hAnsi="Times New Roman" w:cs="Times New Roman"/>
        </w:rPr>
        <w:lastRenderedPageBreak/>
        <w:t xml:space="preserve">Medically, India must </w:t>
      </w:r>
      <w:r w:rsidR="00E3444B" w:rsidRPr="009D4F2D">
        <w:rPr>
          <w:rFonts w:ascii="Times New Roman" w:hAnsi="Times New Roman" w:cs="Times New Roman"/>
        </w:rPr>
        <w:t>standardise</w:t>
      </w:r>
      <w:r w:rsidRPr="009D4F2D">
        <w:rPr>
          <w:rFonts w:ascii="Times New Roman" w:hAnsi="Times New Roman" w:cs="Times New Roman"/>
        </w:rPr>
        <w:t xml:space="preserve"> forensic and first-aid protocols, ensuring that every primary health </w:t>
      </w:r>
      <w:r w:rsidR="00E3444B" w:rsidRPr="009D4F2D">
        <w:rPr>
          <w:rFonts w:ascii="Times New Roman" w:hAnsi="Times New Roman" w:cs="Times New Roman"/>
        </w:rPr>
        <w:t>centre</w:t>
      </w:r>
      <w:r w:rsidRPr="009D4F2D">
        <w:rPr>
          <w:rFonts w:ascii="Times New Roman" w:hAnsi="Times New Roman" w:cs="Times New Roman"/>
        </w:rPr>
        <w:t xml:space="preserve"> is equipped for immediate, copious irrigation and </w:t>
      </w:r>
      <w:r w:rsidR="00E3444B" w:rsidRPr="009D4F2D">
        <w:rPr>
          <w:rFonts w:ascii="Times New Roman" w:hAnsi="Times New Roman" w:cs="Times New Roman"/>
        </w:rPr>
        <w:t>specialised</w:t>
      </w:r>
      <w:r w:rsidRPr="009D4F2D">
        <w:rPr>
          <w:rFonts w:ascii="Times New Roman" w:hAnsi="Times New Roman" w:cs="Times New Roman"/>
        </w:rPr>
        <w:t xml:space="preserve"> airway management. Reconstructive surgeries must be legally reclassified as functional necessities rather than cosmetic procedures, ensuring they are provided free of cost across both private and public institutions. Crucially, psychological rehabilitation—utilizing adaptive "Psychological Makeup" and community-based support—should be initiated simultaneously with surgical interventions to mitigate chronic trauma and social withdrawal.</w:t>
      </w:r>
    </w:p>
    <w:p w14:paraId="5140B4C9" w14:textId="77777777" w:rsidR="00AF32FB" w:rsidRPr="009D4F2D" w:rsidRDefault="00AF32FB" w:rsidP="00AF32FB">
      <w:pPr>
        <w:rPr>
          <w:rFonts w:ascii="Times New Roman" w:hAnsi="Times New Roman" w:cs="Times New Roman"/>
        </w:rPr>
      </w:pPr>
      <w:r w:rsidRPr="009D4F2D">
        <w:rPr>
          <w:rFonts w:ascii="Times New Roman" w:hAnsi="Times New Roman" w:cs="Times New Roman"/>
        </w:rPr>
        <w:t xml:space="preserve">Socially, the paradigm must shift from viewing survivors as "victims of disfigurement" to "champions of resilience". This requires sensitizing families and communities to dismantle the patriarchal mindset that views women as "possessions" and treats rejection as a justification for violence. Empowerment through vocational training (such as the </w:t>
      </w:r>
      <w:r w:rsidRPr="009D4F2D">
        <w:rPr>
          <w:rFonts w:ascii="Times New Roman" w:hAnsi="Times New Roman" w:cs="Times New Roman"/>
          <w:i/>
          <w:iCs/>
        </w:rPr>
        <w:t>Sheroes Hangout</w:t>
      </w:r>
      <w:r w:rsidRPr="009D4F2D">
        <w:rPr>
          <w:rFonts w:ascii="Times New Roman" w:hAnsi="Times New Roman" w:cs="Times New Roman"/>
        </w:rPr>
        <w:t xml:space="preserve"> model) and economic inclusion is the only way to ensure that survivors are not isolated but are instead reintegrated as part and parcel of the society.</w:t>
      </w:r>
    </w:p>
    <w:p w14:paraId="3A645AB0" w14:textId="77777777" w:rsidR="00AF32FB" w:rsidRPr="009D4F2D" w:rsidRDefault="00AF32FB" w:rsidP="00AF32FB">
      <w:pPr>
        <w:rPr>
          <w:rFonts w:ascii="Times New Roman" w:hAnsi="Times New Roman" w:cs="Times New Roman"/>
        </w:rPr>
      </w:pPr>
      <w:r w:rsidRPr="009D4F2D">
        <w:rPr>
          <w:rFonts w:ascii="Times New Roman" w:hAnsi="Times New Roman" w:cs="Times New Roman"/>
        </w:rPr>
        <w:t>Ultimately, the state has an absolute duty to protect the dignity of individuals under Article 21 of the Constitution. The road ahead requires the medical community to provide the "hands" for healing, the judiciary to provide the "teeth" for deterrence, and society to provide the "heart" for true empowerment.</w:t>
      </w:r>
    </w:p>
    <w:p w14:paraId="0C2F1E85" w14:textId="77777777" w:rsidR="009D4F2D" w:rsidRDefault="009D4F2D" w:rsidP="004F7346">
      <w:pPr>
        <w:rPr>
          <w:rFonts w:ascii="Times New Roman" w:hAnsi="Times New Roman" w:cs="Times New Roman"/>
        </w:rPr>
      </w:pPr>
    </w:p>
    <w:p w14:paraId="49DF5239" w14:textId="2C3BC631" w:rsidR="004F7346" w:rsidRPr="004F7346" w:rsidRDefault="004F7346" w:rsidP="004F7346">
      <w:pPr>
        <w:rPr>
          <w:rFonts w:ascii="Times New Roman" w:hAnsi="Times New Roman" w:cs="Times New Roman"/>
          <w:b/>
          <w:bCs/>
        </w:rPr>
      </w:pPr>
      <w:r w:rsidRPr="004F7346">
        <w:rPr>
          <w:rFonts w:ascii="Times New Roman" w:hAnsi="Times New Roman" w:cs="Times New Roman"/>
          <w:b/>
          <w:bCs/>
        </w:rPr>
        <w:t>References</w:t>
      </w:r>
      <w:r w:rsidR="00E3444B">
        <w:rPr>
          <w:rFonts w:ascii="Times New Roman" w:hAnsi="Times New Roman" w:cs="Times New Roman"/>
          <w:b/>
          <w:bCs/>
        </w:rPr>
        <w:t>:</w:t>
      </w:r>
    </w:p>
    <w:p w14:paraId="17623512" w14:textId="77777777" w:rsidR="004F7346" w:rsidRDefault="004F7346" w:rsidP="004F7346">
      <w:pPr>
        <w:numPr>
          <w:ilvl w:val="0"/>
          <w:numId w:val="5"/>
        </w:numPr>
        <w:rPr>
          <w:rFonts w:ascii="Times New Roman" w:hAnsi="Times New Roman" w:cs="Times New Roman"/>
        </w:rPr>
      </w:pPr>
      <w:r w:rsidRPr="004F7346">
        <w:rPr>
          <w:rFonts w:ascii="Times New Roman" w:hAnsi="Times New Roman" w:cs="Times New Roman"/>
        </w:rPr>
        <w:t xml:space="preserve">Sarkar PC. The </w:t>
      </w:r>
      <w:proofErr w:type="spellStart"/>
      <w:r w:rsidRPr="004F7346">
        <w:rPr>
          <w:rFonts w:ascii="Times New Roman" w:hAnsi="Times New Roman" w:cs="Times New Roman"/>
        </w:rPr>
        <w:t>Bharatiya</w:t>
      </w:r>
      <w:proofErr w:type="spellEnd"/>
      <w:r w:rsidRPr="004F7346">
        <w:rPr>
          <w:rFonts w:ascii="Times New Roman" w:hAnsi="Times New Roman" w:cs="Times New Roman"/>
        </w:rPr>
        <w:t xml:space="preserve"> Nyaya Sanhita, 2023: A Commentary. New Delhi: LexisNexis; 2024.</w:t>
      </w:r>
    </w:p>
    <w:p w14:paraId="5A680541" w14:textId="09E89263" w:rsidR="006B5A34" w:rsidRPr="006B5A34" w:rsidRDefault="006B5A34" w:rsidP="006B5A34">
      <w:pPr>
        <w:numPr>
          <w:ilvl w:val="0"/>
          <w:numId w:val="5"/>
        </w:numPr>
        <w:rPr>
          <w:rFonts w:ascii="Times New Roman" w:hAnsi="Times New Roman" w:cs="Times New Roman"/>
        </w:rPr>
      </w:pPr>
      <w:r>
        <w:rPr>
          <w:rFonts w:ascii="Times New Roman" w:hAnsi="Times New Roman" w:cs="Times New Roman"/>
        </w:rPr>
        <w:t xml:space="preserve">Goswami M. </w:t>
      </w:r>
      <w:r w:rsidRPr="006B5A34">
        <w:rPr>
          <w:rFonts w:ascii="Times New Roman" w:hAnsi="Times New Roman" w:cs="Times New Roman"/>
        </w:rPr>
        <w:t xml:space="preserve">A </w:t>
      </w:r>
      <w:r>
        <w:rPr>
          <w:rFonts w:ascii="Times New Roman" w:hAnsi="Times New Roman" w:cs="Times New Roman"/>
        </w:rPr>
        <w:t>r</w:t>
      </w:r>
      <w:r w:rsidRPr="006B5A34">
        <w:rPr>
          <w:rFonts w:ascii="Times New Roman" w:hAnsi="Times New Roman" w:cs="Times New Roman"/>
        </w:rPr>
        <w:t xml:space="preserve">eview </w:t>
      </w:r>
      <w:r>
        <w:rPr>
          <w:rFonts w:ascii="Times New Roman" w:hAnsi="Times New Roman" w:cs="Times New Roman"/>
        </w:rPr>
        <w:t>o</w:t>
      </w:r>
      <w:r w:rsidRPr="006B5A34">
        <w:rPr>
          <w:rFonts w:ascii="Times New Roman" w:hAnsi="Times New Roman" w:cs="Times New Roman"/>
        </w:rPr>
        <w:t xml:space="preserve">f </w:t>
      </w:r>
      <w:r>
        <w:rPr>
          <w:rFonts w:ascii="Times New Roman" w:hAnsi="Times New Roman" w:cs="Times New Roman"/>
        </w:rPr>
        <w:t>the literature</w:t>
      </w:r>
      <w:r w:rsidRPr="006B5A34">
        <w:rPr>
          <w:rFonts w:ascii="Times New Roman" w:hAnsi="Times New Roman" w:cs="Times New Roman"/>
        </w:rPr>
        <w:t xml:space="preserve"> </w:t>
      </w:r>
      <w:r>
        <w:rPr>
          <w:rFonts w:ascii="Times New Roman" w:hAnsi="Times New Roman" w:cs="Times New Roman"/>
        </w:rPr>
        <w:t>o</w:t>
      </w:r>
      <w:r w:rsidRPr="006B5A34">
        <w:rPr>
          <w:rFonts w:ascii="Times New Roman" w:hAnsi="Times New Roman" w:cs="Times New Roman"/>
        </w:rPr>
        <w:t xml:space="preserve">n </w:t>
      </w:r>
      <w:r>
        <w:rPr>
          <w:rFonts w:ascii="Times New Roman" w:hAnsi="Times New Roman" w:cs="Times New Roman"/>
        </w:rPr>
        <w:t>a</w:t>
      </w:r>
      <w:r w:rsidRPr="006B5A34">
        <w:rPr>
          <w:rFonts w:ascii="Times New Roman" w:hAnsi="Times New Roman" w:cs="Times New Roman"/>
        </w:rPr>
        <w:t xml:space="preserve">cid </w:t>
      </w:r>
      <w:r>
        <w:rPr>
          <w:rFonts w:ascii="Times New Roman" w:hAnsi="Times New Roman" w:cs="Times New Roman"/>
        </w:rPr>
        <w:t>a</w:t>
      </w:r>
      <w:r w:rsidRPr="006B5A34">
        <w:rPr>
          <w:rFonts w:ascii="Times New Roman" w:hAnsi="Times New Roman" w:cs="Times New Roman"/>
        </w:rPr>
        <w:t xml:space="preserve">ttacks </w:t>
      </w:r>
      <w:r>
        <w:rPr>
          <w:rFonts w:ascii="Times New Roman" w:hAnsi="Times New Roman" w:cs="Times New Roman"/>
        </w:rPr>
        <w:t>i</w:t>
      </w:r>
      <w:r w:rsidRPr="006B5A34">
        <w:rPr>
          <w:rFonts w:ascii="Times New Roman" w:hAnsi="Times New Roman" w:cs="Times New Roman"/>
        </w:rPr>
        <w:t>n</w:t>
      </w:r>
      <w:r>
        <w:rPr>
          <w:rFonts w:ascii="Times New Roman" w:hAnsi="Times New Roman" w:cs="Times New Roman"/>
        </w:rPr>
        <w:t xml:space="preserve"> </w:t>
      </w:r>
      <w:r w:rsidRPr="006B5A34">
        <w:rPr>
          <w:rFonts w:ascii="Times New Roman" w:hAnsi="Times New Roman" w:cs="Times New Roman"/>
        </w:rPr>
        <w:t>India</w:t>
      </w:r>
      <w:r>
        <w:rPr>
          <w:rFonts w:ascii="Times New Roman" w:hAnsi="Times New Roman" w:cs="Times New Roman"/>
        </w:rPr>
        <w:t>. MSSV Journal of Humanities and Social Sciences; 1(2): 1-10</w:t>
      </w:r>
    </w:p>
    <w:p w14:paraId="3B5C077C" w14:textId="1CBE8B81" w:rsidR="00CC0274" w:rsidRDefault="00CC0274" w:rsidP="004F7346">
      <w:pPr>
        <w:numPr>
          <w:ilvl w:val="0"/>
          <w:numId w:val="5"/>
        </w:numPr>
        <w:rPr>
          <w:rFonts w:ascii="Times New Roman" w:hAnsi="Times New Roman" w:cs="Times New Roman"/>
        </w:rPr>
      </w:pPr>
      <w:r w:rsidRPr="00CC0274">
        <w:rPr>
          <w:rFonts w:ascii="Times New Roman" w:hAnsi="Times New Roman" w:cs="Times New Roman"/>
        </w:rPr>
        <w:t xml:space="preserve">Singh P, </w:t>
      </w:r>
      <w:proofErr w:type="spellStart"/>
      <w:r w:rsidRPr="00CC0274">
        <w:rPr>
          <w:rFonts w:ascii="Times New Roman" w:hAnsi="Times New Roman" w:cs="Times New Roman"/>
        </w:rPr>
        <w:t>Keshri</w:t>
      </w:r>
      <w:proofErr w:type="spellEnd"/>
      <w:r w:rsidRPr="00CC0274">
        <w:rPr>
          <w:rFonts w:ascii="Times New Roman" w:hAnsi="Times New Roman" w:cs="Times New Roman"/>
        </w:rPr>
        <w:t xml:space="preserve"> VR, Rathi R, </w:t>
      </w:r>
      <w:proofErr w:type="spellStart"/>
      <w:r w:rsidRPr="00CC0274">
        <w:rPr>
          <w:rFonts w:ascii="Times New Roman" w:hAnsi="Times New Roman" w:cs="Times New Roman"/>
        </w:rPr>
        <w:t>Jagnoor</w:t>
      </w:r>
      <w:proofErr w:type="spellEnd"/>
      <w:r w:rsidRPr="00CC0274">
        <w:rPr>
          <w:rFonts w:ascii="Times New Roman" w:hAnsi="Times New Roman" w:cs="Times New Roman"/>
        </w:rPr>
        <w:t xml:space="preserve"> J. Stigma, disfigurement and resilience among acid attack survivors: a qualitative body mapping study in Noida, India. BMJ Public Health. 2026;4:e002693. </w:t>
      </w:r>
      <w:hyperlink r:id="rId7" w:history="1">
        <w:r w:rsidRPr="009A200D">
          <w:rPr>
            <w:rStyle w:val="Hyperlink"/>
            <w:rFonts w:ascii="Times New Roman" w:hAnsi="Times New Roman" w:cs="Times New Roman"/>
          </w:rPr>
          <w:t>https://doi.org/10.1136/bmjph-2025-002693</w:t>
        </w:r>
      </w:hyperlink>
    </w:p>
    <w:p w14:paraId="5E3507E4" w14:textId="365B3E96" w:rsidR="00DE58AF" w:rsidRDefault="00DE58AF" w:rsidP="004F7346">
      <w:pPr>
        <w:numPr>
          <w:ilvl w:val="0"/>
          <w:numId w:val="5"/>
        </w:numPr>
        <w:rPr>
          <w:rFonts w:ascii="Times New Roman" w:hAnsi="Times New Roman" w:cs="Times New Roman"/>
        </w:rPr>
      </w:pPr>
      <w:r w:rsidRPr="00DE58AF">
        <w:rPr>
          <w:rFonts w:ascii="Times New Roman" w:hAnsi="Times New Roman" w:cs="Times New Roman"/>
        </w:rPr>
        <w:t xml:space="preserve">Shaimaa A. Shehata, Khadiga M. Abdelrahman, Abeer M. </w:t>
      </w:r>
      <w:proofErr w:type="spellStart"/>
      <w:r w:rsidRPr="00DE58AF">
        <w:rPr>
          <w:rFonts w:ascii="Times New Roman" w:hAnsi="Times New Roman" w:cs="Times New Roman"/>
        </w:rPr>
        <w:t>Hagras</w:t>
      </w:r>
      <w:proofErr w:type="spellEnd"/>
      <w:r w:rsidRPr="00DE58AF">
        <w:rPr>
          <w:rFonts w:ascii="Times New Roman" w:hAnsi="Times New Roman" w:cs="Times New Roman"/>
        </w:rPr>
        <w:t xml:space="preserve">, Ayman H. Kamar. Medico-legal assessment of acid attack (Vitriolage) injuries in Egypt: Fate, outcomes and permanent infirmity, Legal Medicine 2022; 56 (102046), </w:t>
      </w:r>
      <w:hyperlink r:id="rId8" w:history="1">
        <w:r w:rsidR="005066D2" w:rsidRPr="009A200D">
          <w:rPr>
            <w:rStyle w:val="Hyperlink"/>
            <w:rFonts w:ascii="Times New Roman" w:hAnsi="Times New Roman" w:cs="Times New Roman"/>
          </w:rPr>
          <w:t>https://doi.org/10.1016/j.legalmed.2022.102046</w:t>
        </w:r>
      </w:hyperlink>
      <w:r w:rsidRPr="00DE58AF">
        <w:rPr>
          <w:rFonts w:ascii="Times New Roman" w:hAnsi="Times New Roman" w:cs="Times New Roman"/>
        </w:rPr>
        <w:t>.</w:t>
      </w:r>
      <w:r>
        <w:rPr>
          <w:rFonts w:ascii="Times New Roman" w:hAnsi="Times New Roman" w:cs="Times New Roman"/>
        </w:rPr>
        <w:t xml:space="preserve"> </w:t>
      </w:r>
    </w:p>
    <w:p w14:paraId="20623D80" w14:textId="5D69B545" w:rsidR="004F7346" w:rsidRPr="004F7346" w:rsidRDefault="004F7346" w:rsidP="004F7346">
      <w:pPr>
        <w:numPr>
          <w:ilvl w:val="0"/>
          <w:numId w:val="5"/>
        </w:numPr>
        <w:rPr>
          <w:rFonts w:ascii="Times New Roman" w:hAnsi="Times New Roman" w:cs="Times New Roman"/>
        </w:rPr>
      </w:pPr>
      <w:r w:rsidRPr="004F7346">
        <w:rPr>
          <w:rFonts w:ascii="Times New Roman" w:hAnsi="Times New Roman" w:cs="Times New Roman"/>
        </w:rPr>
        <w:t>Ahmed S, Banerjee S. Psychosocial Rehabilitation of Burn Victims: An Indian Perspective. Indian Journal of Psychological Medicine. 2023.</w:t>
      </w:r>
    </w:p>
    <w:p w14:paraId="5D795101" w14:textId="77777777" w:rsidR="004F7346" w:rsidRDefault="004F7346" w:rsidP="004F7346">
      <w:pPr>
        <w:numPr>
          <w:ilvl w:val="0"/>
          <w:numId w:val="5"/>
        </w:numPr>
        <w:rPr>
          <w:rFonts w:ascii="Times New Roman" w:hAnsi="Times New Roman" w:cs="Times New Roman"/>
        </w:rPr>
      </w:pPr>
      <w:proofErr w:type="spellStart"/>
      <w:r w:rsidRPr="004F7346">
        <w:rPr>
          <w:rFonts w:ascii="Times New Roman" w:hAnsi="Times New Roman" w:cs="Times New Roman"/>
        </w:rPr>
        <w:t>StatPearls</w:t>
      </w:r>
      <w:proofErr w:type="spellEnd"/>
      <w:r w:rsidRPr="004F7346">
        <w:rPr>
          <w:rFonts w:ascii="Times New Roman" w:hAnsi="Times New Roman" w:cs="Times New Roman"/>
        </w:rPr>
        <w:t xml:space="preserve">. Chemical Burns: Management and Treatment. National </w:t>
      </w:r>
      <w:proofErr w:type="spellStart"/>
      <w:r w:rsidRPr="004F7346">
        <w:rPr>
          <w:rFonts w:ascii="Times New Roman" w:hAnsi="Times New Roman" w:cs="Times New Roman"/>
        </w:rPr>
        <w:t>Center</w:t>
      </w:r>
      <w:proofErr w:type="spellEnd"/>
      <w:r w:rsidRPr="004F7346">
        <w:rPr>
          <w:rFonts w:ascii="Times New Roman" w:hAnsi="Times New Roman" w:cs="Times New Roman"/>
        </w:rPr>
        <w:t xml:space="preserve"> for Biotechnology Information (NCBI); 2025.</w:t>
      </w:r>
    </w:p>
    <w:p w14:paraId="02B814B7" w14:textId="77777777" w:rsidR="00166039" w:rsidRPr="004F7346" w:rsidRDefault="00166039" w:rsidP="00166039">
      <w:pPr>
        <w:numPr>
          <w:ilvl w:val="0"/>
          <w:numId w:val="5"/>
        </w:numPr>
        <w:rPr>
          <w:rFonts w:ascii="Times New Roman" w:hAnsi="Times New Roman" w:cs="Times New Roman"/>
        </w:rPr>
      </w:pPr>
      <w:r w:rsidRPr="004F7346">
        <w:rPr>
          <w:rFonts w:ascii="Times New Roman" w:hAnsi="Times New Roman" w:cs="Times New Roman"/>
        </w:rPr>
        <w:t>Laxmi v. Union of India, (2014) 4 SCC 427.</w:t>
      </w:r>
    </w:p>
    <w:p w14:paraId="5F595FAB" w14:textId="4136B036" w:rsidR="00166039" w:rsidRPr="00166039" w:rsidRDefault="00166039" w:rsidP="00166039">
      <w:pPr>
        <w:numPr>
          <w:ilvl w:val="0"/>
          <w:numId w:val="5"/>
        </w:numPr>
        <w:rPr>
          <w:rFonts w:ascii="Times New Roman" w:hAnsi="Times New Roman" w:cs="Times New Roman"/>
        </w:rPr>
      </w:pPr>
      <w:r w:rsidRPr="004F7346">
        <w:rPr>
          <w:rFonts w:ascii="Times New Roman" w:hAnsi="Times New Roman" w:cs="Times New Roman"/>
        </w:rPr>
        <w:t>Constitution of India, Article 21.</w:t>
      </w:r>
    </w:p>
    <w:p w14:paraId="12257DEA" w14:textId="77777777" w:rsidR="004F7346" w:rsidRPr="004F7346" w:rsidRDefault="004F7346" w:rsidP="004F7346">
      <w:pPr>
        <w:numPr>
          <w:ilvl w:val="0"/>
          <w:numId w:val="5"/>
        </w:numPr>
        <w:rPr>
          <w:rFonts w:ascii="Times New Roman" w:hAnsi="Times New Roman" w:cs="Times New Roman"/>
        </w:rPr>
      </w:pPr>
      <w:proofErr w:type="spellStart"/>
      <w:r w:rsidRPr="004F7346">
        <w:rPr>
          <w:rFonts w:ascii="Times New Roman" w:hAnsi="Times New Roman" w:cs="Times New Roman"/>
        </w:rPr>
        <w:t>Bharatiya</w:t>
      </w:r>
      <w:proofErr w:type="spellEnd"/>
      <w:r w:rsidRPr="004F7346">
        <w:rPr>
          <w:rFonts w:ascii="Times New Roman" w:hAnsi="Times New Roman" w:cs="Times New Roman"/>
        </w:rPr>
        <w:t xml:space="preserve"> Nyaya Sanhita (BNS), 2023, Section 124.</w:t>
      </w:r>
    </w:p>
    <w:p w14:paraId="435C38B9" w14:textId="77777777" w:rsidR="004F7346" w:rsidRPr="004F7346" w:rsidRDefault="004F7346" w:rsidP="004F7346">
      <w:pPr>
        <w:numPr>
          <w:ilvl w:val="0"/>
          <w:numId w:val="5"/>
        </w:numPr>
        <w:rPr>
          <w:rFonts w:ascii="Times New Roman" w:hAnsi="Times New Roman" w:cs="Times New Roman"/>
        </w:rPr>
      </w:pPr>
      <w:proofErr w:type="spellStart"/>
      <w:r w:rsidRPr="004F7346">
        <w:rPr>
          <w:rFonts w:ascii="Times New Roman" w:hAnsi="Times New Roman" w:cs="Times New Roman"/>
        </w:rPr>
        <w:lastRenderedPageBreak/>
        <w:t>Barchielli</w:t>
      </w:r>
      <w:proofErr w:type="spellEnd"/>
      <w:r w:rsidRPr="004F7346">
        <w:rPr>
          <w:rFonts w:ascii="Times New Roman" w:hAnsi="Times New Roman" w:cs="Times New Roman"/>
        </w:rPr>
        <w:t xml:space="preserve"> B, Lausi G, Pizzo A, et al. A Medical-Legal and Psychological Systematic Review on Vitriolage Related to Gender-Based Violence. Trauma, Violence, &amp; Abuse. 2023;24(5):2953–2965.</w:t>
      </w:r>
    </w:p>
    <w:p w14:paraId="43F8EC52" w14:textId="77777777" w:rsidR="004F7346" w:rsidRPr="004F7346" w:rsidRDefault="004F7346" w:rsidP="004F7346">
      <w:pPr>
        <w:numPr>
          <w:ilvl w:val="0"/>
          <w:numId w:val="5"/>
        </w:numPr>
        <w:rPr>
          <w:rFonts w:ascii="Times New Roman" w:hAnsi="Times New Roman" w:cs="Times New Roman"/>
        </w:rPr>
      </w:pPr>
      <w:r w:rsidRPr="004F7346">
        <w:rPr>
          <w:rFonts w:ascii="Times New Roman" w:hAnsi="Times New Roman" w:cs="Times New Roman"/>
        </w:rPr>
        <w:t xml:space="preserve">Shehata SA, Abdelrahman KM, </w:t>
      </w:r>
      <w:proofErr w:type="spellStart"/>
      <w:r w:rsidRPr="004F7346">
        <w:rPr>
          <w:rFonts w:ascii="Times New Roman" w:hAnsi="Times New Roman" w:cs="Times New Roman"/>
        </w:rPr>
        <w:t>Hagras</w:t>
      </w:r>
      <w:proofErr w:type="spellEnd"/>
      <w:r w:rsidRPr="004F7346">
        <w:rPr>
          <w:rFonts w:ascii="Times New Roman" w:hAnsi="Times New Roman" w:cs="Times New Roman"/>
        </w:rPr>
        <w:t xml:space="preserve"> AM, Kamar AH. Medico-legal assessment of acid attack (Vitriolage) injuries in Egypt: Fate, outcomes and permanent infirmity. Legal Medicine. 2022;56(102046).</w:t>
      </w:r>
    </w:p>
    <w:p w14:paraId="3F8EDAD5" w14:textId="77777777" w:rsidR="004F7346" w:rsidRPr="004F7346" w:rsidRDefault="004F7346" w:rsidP="004F7346">
      <w:pPr>
        <w:numPr>
          <w:ilvl w:val="0"/>
          <w:numId w:val="5"/>
        </w:numPr>
        <w:rPr>
          <w:rFonts w:ascii="Times New Roman" w:hAnsi="Times New Roman" w:cs="Times New Roman"/>
        </w:rPr>
      </w:pPr>
      <w:r w:rsidRPr="004F7346">
        <w:rPr>
          <w:rFonts w:ascii="Times New Roman" w:hAnsi="Times New Roman" w:cs="Times New Roman"/>
        </w:rPr>
        <w:t>Parivartan Kendra v. Union of India, (2016) 3 SCC 571.</w:t>
      </w:r>
    </w:p>
    <w:p w14:paraId="666DFD6F" w14:textId="77777777" w:rsidR="004F7346" w:rsidRPr="004F7346" w:rsidRDefault="004F7346" w:rsidP="004F7346">
      <w:pPr>
        <w:numPr>
          <w:ilvl w:val="0"/>
          <w:numId w:val="5"/>
        </w:numPr>
        <w:rPr>
          <w:rFonts w:ascii="Times New Roman" w:hAnsi="Times New Roman" w:cs="Times New Roman"/>
        </w:rPr>
      </w:pPr>
      <w:r w:rsidRPr="004F7346">
        <w:rPr>
          <w:rFonts w:ascii="Times New Roman" w:hAnsi="Times New Roman" w:cs="Times New Roman"/>
        </w:rPr>
        <w:t>Verma JS. Report of the Committee on Amendments to Criminal Law. Government of India; 2013.</w:t>
      </w:r>
    </w:p>
    <w:p w14:paraId="24A08649" w14:textId="77777777" w:rsidR="004F7346" w:rsidRDefault="004F7346" w:rsidP="004F7346">
      <w:pPr>
        <w:numPr>
          <w:ilvl w:val="0"/>
          <w:numId w:val="5"/>
        </w:numPr>
        <w:rPr>
          <w:rFonts w:ascii="Times New Roman" w:hAnsi="Times New Roman" w:cs="Times New Roman"/>
        </w:rPr>
      </w:pPr>
      <w:r w:rsidRPr="004F7346">
        <w:rPr>
          <w:rFonts w:ascii="Times New Roman" w:hAnsi="Times New Roman" w:cs="Times New Roman"/>
        </w:rPr>
        <w:t>Karmakar RN. Forensic Medicine and Toxicology: Theory, Oral &amp; Practical. 1st ed. Academic Publishers; 2006.</w:t>
      </w:r>
    </w:p>
    <w:p w14:paraId="42DA722A" w14:textId="7827125B" w:rsidR="0060650C" w:rsidRPr="0060650C" w:rsidRDefault="0060650C" w:rsidP="0060650C">
      <w:pPr>
        <w:numPr>
          <w:ilvl w:val="0"/>
          <w:numId w:val="5"/>
        </w:numPr>
        <w:rPr>
          <w:rFonts w:ascii="Times New Roman" w:hAnsi="Times New Roman" w:cs="Times New Roman"/>
        </w:rPr>
      </w:pPr>
      <w:proofErr w:type="spellStart"/>
      <w:r w:rsidRPr="0060650C">
        <w:rPr>
          <w:rFonts w:ascii="Times New Roman" w:hAnsi="Times New Roman" w:cs="Times New Roman"/>
        </w:rPr>
        <w:t>Deb,A</w:t>
      </w:r>
      <w:proofErr w:type="spellEnd"/>
      <w:r w:rsidRPr="0060650C">
        <w:rPr>
          <w:rFonts w:ascii="Times New Roman" w:hAnsi="Times New Roman" w:cs="Times New Roman"/>
        </w:rPr>
        <w:t xml:space="preserve"> and Chowdhury P. Roy. A Fate Worse than Death: A Critical Exploration of </w:t>
      </w:r>
      <w:proofErr w:type="spellStart"/>
      <w:r w:rsidRPr="0060650C">
        <w:rPr>
          <w:rFonts w:ascii="Times New Roman" w:hAnsi="Times New Roman" w:cs="Times New Roman"/>
        </w:rPr>
        <w:t>Acid.Attack</w:t>
      </w:r>
      <w:proofErr w:type="spellEnd"/>
      <w:r w:rsidRPr="0060650C">
        <w:rPr>
          <w:rFonts w:ascii="Times New Roman" w:hAnsi="Times New Roman" w:cs="Times New Roman"/>
        </w:rPr>
        <w:t xml:space="preserve"> Violence in India. Law Mantra; 2(5).</w:t>
      </w:r>
      <w:r>
        <w:rPr>
          <w:rFonts w:ascii="Times New Roman" w:hAnsi="Times New Roman" w:cs="Times New Roman"/>
        </w:rPr>
        <w:t xml:space="preserve"> </w:t>
      </w:r>
      <w:hyperlink r:id="rId9" w:history="1">
        <w:r w:rsidRPr="009A200D">
          <w:rPr>
            <w:rStyle w:val="Hyperlink"/>
            <w:rFonts w:ascii="Times New Roman" w:hAnsi="Times New Roman" w:cs="Times New Roman"/>
          </w:rPr>
          <w:t>http://journal.lawmantra.co.in</w:t>
        </w:r>
      </w:hyperlink>
      <w:r>
        <w:rPr>
          <w:rFonts w:ascii="Times New Roman" w:hAnsi="Times New Roman" w:cs="Times New Roman"/>
        </w:rPr>
        <w:t xml:space="preserve"> </w:t>
      </w:r>
    </w:p>
    <w:p w14:paraId="344DC4A0" w14:textId="184780A4" w:rsidR="0060650C" w:rsidRPr="00693533" w:rsidRDefault="0060650C" w:rsidP="0060650C">
      <w:pPr>
        <w:numPr>
          <w:ilvl w:val="0"/>
          <w:numId w:val="5"/>
        </w:numPr>
        <w:rPr>
          <w:rFonts w:ascii="Times New Roman" w:hAnsi="Times New Roman" w:cs="Times New Roman"/>
        </w:rPr>
      </w:pPr>
      <w:r w:rsidRPr="00693533">
        <w:rPr>
          <w:rFonts w:ascii="Times New Roman" w:hAnsi="Times New Roman" w:cs="Times New Roman"/>
        </w:rPr>
        <w:t>Mohapatra</w:t>
      </w:r>
      <w:r w:rsidR="00693533" w:rsidRPr="00693533">
        <w:rPr>
          <w:rFonts w:ascii="Times New Roman" w:hAnsi="Times New Roman" w:cs="Times New Roman"/>
        </w:rPr>
        <w:t xml:space="preserve"> </w:t>
      </w:r>
      <w:r w:rsidRPr="00693533">
        <w:rPr>
          <w:rFonts w:ascii="Times New Roman" w:hAnsi="Times New Roman" w:cs="Times New Roman"/>
        </w:rPr>
        <w:t>C</w:t>
      </w:r>
      <w:r w:rsidR="00693533" w:rsidRPr="00693533">
        <w:rPr>
          <w:rFonts w:ascii="Times New Roman" w:hAnsi="Times New Roman" w:cs="Times New Roman"/>
        </w:rPr>
        <w:t>K,</w:t>
      </w:r>
      <w:r w:rsidRPr="00693533">
        <w:rPr>
          <w:rFonts w:ascii="Times New Roman" w:hAnsi="Times New Roman" w:cs="Times New Roman"/>
        </w:rPr>
        <w:t xml:space="preserve"> Nanda H</w:t>
      </w:r>
      <w:r w:rsidR="00693533" w:rsidRPr="00693533">
        <w:rPr>
          <w:rFonts w:ascii="Times New Roman" w:hAnsi="Times New Roman" w:cs="Times New Roman"/>
        </w:rPr>
        <w:t xml:space="preserve">. </w:t>
      </w:r>
      <w:r w:rsidRPr="00693533">
        <w:rPr>
          <w:rFonts w:ascii="Times New Roman" w:hAnsi="Times New Roman" w:cs="Times New Roman"/>
        </w:rPr>
        <w:t>Acid Attack and Women in</w:t>
      </w:r>
      <w:r w:rsidR="00693533" w:rsidRPr="00693533">
        <w:rPr>
          <w:rFonts w:ascii="Times New Roman" w:hAnsi="Times New Roman" w:cs="Times New Roman"/>
        </w:rPr>
        <w:t xml:space="preserve"> </w:t>
      </w:r>
      <w:r w:rsidRPr="00693533">
        <w:rPr>
          <w:rFonts w:ascii="Times New Roman" w:hAnsi="Times New Roman" w:cs="Times New Roman"/>
        </w:rPr>
        <w:t>India: A Critical Analysis</w:t>
      </w:r>
      <w:r w:rsidR="00693533" w:rsidRPr="00693533">
        <w:rPr>
          <w:rFonts w:ascii="Times New Roman" w:hAnsi="Times New Roman" w:cs="Times New Roman"/>
        </w:rPr>
        <w:t>.</w:t>
      </w:r>
      <w:r w:rsidRPr="00693533">
        <w:rPr>
          <w:rFonts w:ascii="Times New Roman" w:hAnsi="Times New Roman" w:cs="Times New Roman"/>
        </w:rPr>
        <w:t xml:space="preserve"> Global Journal for Research Analysis</w:t>
      </w:r>
      <w:r w:rsidR="00693533">
        <w:rPr>
          <w:rFonts w:ascii="Times New Roman" w:hAnsi="Times New Roman" w:cs="Times New Roman"/>
        </w:rPr>
        <w:t xml:space="preserve"> 2015</w:t>
      </w:r>
      <w:r w:rsidR="00693533" w:rsidRPr="00693533">
        <w:rPr>
          <w:rFonts w:ascii="Times New Roman" w:hAnsi="Times New Roman" w:cs="Times New Roman"/>
        </w:rPr>
        <w:t xml:space="preserve">. </w:t>
      </w:r>
      <w:r w:rsidRPr="00693533">
        <w:rPr>
          <w:rFonts w:ascii="Times New Roman" w:hAnsi="Times New Roman" w:cs="Times New Roman"/>
        </w:rPr>
        <w:t>4</w:t>
      </w:r>
      <w:r w:rsidR="00693533">
        <w:rPr>
          <w:rFonts w:ascii="Times New Roman" w:hAnsi="Times New Roman" w:cs="Times New Roman"/>
        </w:rPr>
        <w:t>(</w:t>
      </w:r>
      <w:r w:rsidRPr="00693533">
        <w:rPr>
          <w:rFonts w:ascii="Times New Roman" w:hAnsi="Times New Roman" w:cs="Times New Roman"/>
        </w:rPr>
        <w:t>7</w:t>
      </w:r>
      <w:r w:rsidR="00693533">
        <w:rPr>
          <w:rFonts w:ascii="Times New Roman" w:hAnsi="Times New Roman" w:cs="Times New Roman"/>
        </w:rPr>
        <w:t>).</w:t>
      </w:r>
    </w:p>
    <w:p w14:paraId="2E96D9B0" w14:textId="0CD17A69" w:rsidR="0060650C" w:rsidRPr="003C749F" w:rsidRDefault="0060650C" w:rsidP="0060650C">
      <w:pPr>
        <w:numPr>
          <w:ilvl w:val="0"/>
          <w:numId w:val="5"/>
        </w:numPr>
        <w:rPr>
          <w:rFonts w:ascii="Times New Roman" w:hAnsi="Times New Roman" w:cs="Times New Roman"/>
        </w:rPr>
      </w:pPr>
      <w:proofErr w:type="spellStart"/>
      <w:r w:rsidRPr="003C749F">
        <w:rPr>
          <w:rFonts w:ascii="Times New Roman" w:hAnsi="Times New Roman" w:cs="Times New Roman"/>
        </w:rPr>
        <w:t>Nehaluddin</w:t>
      </w:r>
      <w:proofErr w:type="spellEnd"/>
      <w:r w:rsidRPr="003C749F">
        <w:rPr>
          <w:rFonts w:ascii="Times New Roman" w:hAnsi="Times New Roman" w:cs="Times New Roman"/>
        </w:rPr>
        <w:t>, Ahmad</w:t>
      </w:r>
      <w:r w:rsidR="003C749F" w:rsidRPr="003C749F">
        <w:rPr>
          <w:rFonts w:ascii="Times New Roman" w:hAnsi="Times New Roman" w:cs="Times New Roman"/>
        </w:rPr>
        <w:t xml:space="preserve">. </w:t>
      </w:r>
      <w:r w:rsidRPr="003C749F">
        <w:rPr>
          <w:rFonts w:ascii="Times New Roman" w:hAnsi="Times New Roman" w:cs="Times New Roman"/>
        </w:rPr>
        <w:t>Acid Attacks on Women: An Appraisal of the Indian</w:t>
      </w:r>
      <w:r w:rsidR="003C749F">
        <w:rPr>
          <w:rFonts w:ascii="Times New Roman" w:hAnsi="Times New Roman" w:cs="Times New Roman"/>
        </w:rPr>
        <w:t xml:space="preserve"> </w:t>
      </w:r>
      <w:r w:rsidRPr="003C749F">
        <w:rPr>
          <w:rFonts w:ascii="Times New Roman" w:hAnsi="Times New Roman" w:cs="Times New Roman"/>
        </w:rPr>
        <w:t>Legal Response</w:t>
      </w:r>
      <w:r w:rsidR="003C749F">
        <w:rPr>
          <w:rFonts w:ascii="Times New Roman" w:hAnsi="Times New Roman" w:cs="Times New Roman"/>
        </w:rPr>
        <w:t>.</w:t>
      </w:r>
      <w:r w:rsidRPr="003C749F">
        <w:rPr>
          <w:rFonts w:ascii="Times New Roman" w:hAnsi="Times New Roman" w:cs="Times New Roman"/>
        </w:rPr>
        <w:t xml:space="preserve"> Asia</w:t>
      </w:r>
      <w:r w:rsidR="003C749F">
        <w:rPr>
          <w:rFonts w:ascii="Times New Roman" w:hAnsi="Times New Roman" w:cs="Times New Roman"/>
        </w:rPr>
        <w:t xml:space="preserve"> </w:t>
      </w:r>
      <w:r w:rsidRPr="003C749F">
        <w:rPr>
          <w:rFonts w:ascii="Times New Roman" w:hAnsi="Times New Roman" w:cs="Times New Roman"/>
        </w:rPr>
        <w:t xml:space="preserve">Pac. J. on Hum. </w:t>
      </w:r>
      <w:proofErr w:type="spellStart"/>
      <w:r w:rsidRPr="003C749F">
        <w:rPr>
          <w:rFonts w:ascii="Times New Roman" w:hAnsi="Times New Roman" w:cs="Times New Roman"/>
        </w:rPr>
        <w:t>Rts</w:t>
      </w:r>
      <w:proofErr w:type="spellEnd"/>
      <w:r w:rsidRPr="003C749F">
        <w:rPr>
          <w:rFonts w:ascii="Times New Roman" w:hAnsi="Times New Roman" w:cs="Times New Roman"/>
        </w:rPr>
        <w:t>. &amp; L.</w:t>
      </w:r>
      <w:r w:rsidR="003C749F">
        <w:rPr>
          <w:rFonts w:ascii="Times New Roman" w:hAnsi="Times New Roman" w:cs="Times New Roman"/>
        </w:rPr>
        <w:t xml:space="preserve"> 2011;</w:t>
      </w:r>
      <w:r w:rsidRPr="003C749F">
        <w:rPr>
          <w:rFonts w:ascii="Times New Roman" w:hAnsi="Times New Roman" w:cs="Times New Roman"/>
        </w:rPr>
        <w:t xml:space="preserve"> 55.</w:t>
      </w:r>
    </w:p>
    <w:p w14:paraId="34D627B9" w14:textId="77777777" w:rsidR="00465B75" w:rsidRPr="00465B75" w:rsidRDefault="00465B75">
      <w:pPr>
        <w:rPr>
          <w:rFonts w:ascii="Times New Roman" w:hAnsi="Times New Roman" w:cs="Times New Roman"/>
        </w:rPr>
      </w:pPr>
    </w:p>
    <w:sectPr w:rsidR="00465B75" w:rsidRPr="00465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6402"/>
    <w:multiLevelType w:val="multilevel"/>
    <w:tmpl w:val="E28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065CD"/>
    <w:multiLevelType w:val="multilevel"/>
    <w:tmpl w:val="89D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A3E3E"/>
    <w:multiLevelType w:val="multilevel"/>
    <w:tmpl w:val="FEB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C16092"/>
    <w:multiLevelType w:val="multilevel"/>
    <w:tmpl w:val="01FC7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02272E"/>
    <w:multiLevelType w:val="hybridMultilevel"/>
    <w:tmpl w:val="331E5D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12305E"/>
    <w:multiLevelType w:val="multilevel"/>
    <w:tmpl w:val="8F60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016115">
    <w:abstractNumId w:val="2"/>
  </w:num>
  <w:num w:numId="2" w16cid:durableId="116066107">
    <w:abstractNumId w:val="5"/>
  </w:num>
  <w:num w:numId="3" w16cid:durableId="800080197">
    <w:abstractNumId w:val="0"/>
  </w:num>
  <w:num w:numId="4" w16cid:durableId="1102259677">
    <w:abstractNumId w:val="1"/>
  </w:num>
  <w:num w:numId="5" w16cid:durableId="1558320317">
    <w:abstractNumId w:val="3"/>
  </w:num>
  <w:num w:numId="6" w16cid:durableId="1393886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B"/>
    <w:rsid w:val="000161E9"/>
    <w:rsid w:val="00166039"/>
    <w:rsid w:val="0019087C"/>
    <w:rsid w:val="001B79CA"/>
    <w:rsid w:val="001F2CD9"/>
    <w:rsid w:val="00213050"/>
    <w:rsid w:val="00233C6C"/>
    <w:rsid w:val="003A62EE"/>
    <w:rsid w:val="003C749F"/>
    <w:rsid w:val="00440603"/>
    <w:rsid w:val="00465B75"/>
    <w:rsid w:val="004F7346"/>
    <w:rsid w:val="005066D2"/>
    <w:rsid w:val="00535B74"/>
    <w:rsid w:val="0060650C"/>
    <w:rsid w:val="006155D3"/>
    <w:rsid w:val="00693533"/>
    <w:rsid w:val="006B5A34"/>
    <w:rsid w:val="00726DFF"/>
    <w:rsid w:val="007F2B78"/>
    <w:rsid w:val="00814B23"/>
    <w:rsid w:val="00817D0E"/>
    <w:rsid w:val="008D58EC"/>
    <w:rsid w:val="00901077"/>
    <w:rsid w:val="009705B6"/>
    <w:rsid w:val="009B1F7A"/>
    <w:rsid w:val="009D4F2D"/>
    <w:rsid w:val="00A13FD8"/>
    <w:rsid w:val="00AF32FB"/>
    <w:rsid w:val="00B715C2"/>
    <w:rsid w:val="00C3149A"/>
    <w:rsid w:val="00C75BB8"/>
    <w:rsid w:val="00CC0274"/>
    <w:rsid w:val="00CF0E00"/>
    <w:rsid w:val="00D04733"/>
    <w:rsid w:val="00D50B88"/>
    <w:rsid w:val="00D661A8"/>
    <w:rsid w:val="00DE58AF"/>
    <w:rsid w:val="00E3444B"/>
    <w:rsid w:val="00EA63AB"/>
    <w:rsid w:val="00ED2549"/>
    <w:rsid w:val="00F23F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0665"/>
  <w15:chartTrackingRefBased/>
  <w15:docId w15:val="{4013DA50-6E5C-4E09-A032-85247017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3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3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3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3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3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3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3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AB"/>
    <w:rPr>
      <w:rFonts w:eastAsiaTheme="majorEastAsia" w:cstheme="majorBidi"/>
      <w:color w:val="272727" w:themeColor="text1" w:themeTint="D8"/>
    </w:rPr>
  </w:style>
  <w:style w:type="paragraph" w:styleId="Title">
    <w:name w:val="Title"/>
    <w:basedOn w:val="Normal"/>
    <w:next w:val="Normal"/>
    <w:link w:val="TitleChar"/>
    <w:uiPriority w:val="10"/>
    <w:qFormat/>
    <w:rsid w:val="00EA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AB"/>
    <w:pPr>
      <w:spacing w:before="160"/>
      <w:jc w:val="center"/>
    </w:pPr>
    <w:rPr>
      <w:i/>
      <w:iCs/>
      <w:color w:val="404040" w:themeColor="text1" w:themeTint="BF"/>
    </w:rPr>
  </w:style>
  <w:style w:type="character" w:customStyle="1" w:styleId="QuoteChar">
    <w:name w:val="Quote Char"/>
    <w:basedOn w:val="DefaultParagraphFont"/>
    <w:link w:val="Quote"/>
    <w:uiPriority w:val="29"/>
    <w:rsid w:val="00EA63AB"/>
    <w:rPr>
      <w:i/>
      <w:iCs/>
      <w:color w:val="404040" w:themeColor="text1" w:themeTint="BF"/>
    </w:rPr>
  </w:style>
  <w:style w:type="paragraph" w:styleId="ListParagraph">
    <w:name w:val="List Paragraph"/>
    <w:basedOn w:val="Normal"/>
    <w:uiPriority w:val="34"/>
    <w:qFormat/>
    <w:rsid w:val="00EA63AB"/>
    <w:pPr>
      <w:ind w:left="720"/>
      <w:contextualSpacing/>
    </w:pPr>
  </w:style>
  <w:style w:type="character" w:styleId="IntenseEmphasis">
    <w:name w:val="Intense Emphasis"/>
    <w:basedOn w:val="DefaultParagraphFont"/>
    <w:uiPriority w:val="21"/>
    <w:qFormat/>
    <w:rsid w:val="00EA63AB"/>
    <w:rPr>
      <w:i/>
      <w:iCs/>
      <w:color w:val="2F5496" w:themeColor="accent1" w:themeShade="BF"/>
    </w:rPr>
  </w:style>
  <w:style w:type="paragraph" w:styleId="IntenseQuote">
    <w:name w:val="Intense Quote"/>
    <w:basedOn w:val="Normal"/>
    <w:next w:val="Normal"/>
    <w:link w:val="IntenseQuoteChar"/>
    <w:uiPriority w:val="30"/>
    <w:qFormat/>
    <w:rsid w:val="00EA6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3AB"/>
    <w:rPr>
      <w:i/>
      <w:iCs/>
      <w:color w:val="2F5496" w:themeColor="accent1" w:themeShade="BF"/>
    </w:rPr>
  </w:style>
  <w:style w:type="character" w:styleId="IntenseReference">
    <w:name w:val="Intense Reference"/>
    <w:basedOn w:val="DefaultParagraphFont"/>
    <w:uiPriority w:val="32"/>
    <w:qFormat/>
    <w:rsid w:val="00EA63AB"/>
    <w:rPr>
      <w:b/>
      <w:bCs/>
      <w:smallCaps/>
      <w:color w:val="2F5496" w:themeColor="accent1" w:themeShade="BF"/>
      <w:spacing w:val="5"/>
    </w:rPr>
  </w:style>
  <w:style w:type="character" w:styleId="Hyperlink">
    <w:name w:val="Hyperlink"/>
    <w:basedOn w:val="DefaultParagraphFont"/>
    <w:uiPriority w:val="99"/>
    <w:unhideWhenUsed/>
    <w:rsid w:val="00C75BB8"/>
    <w:rPr>
      <w:color w:val="0563C1" w:themeColor="hyperlink"/>
      <w:u w:val="single"/>
    </w:rPr>
  </w:style>
  <w:style w:type="character" w:styleId="UnresolvedMention">
    <w:name w:val="Unresolved Mention"/>
    <w:basedOn w:val="DefaultParagraphFont"/>
    <w:uiPriority w:val="99"/>
    <w:semiHidden/>
    <w:unhideWhenUsed/>
    <w:rsid w:val="00C75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egalmed.2022.102046" TargetMode="External"/><Relationship Id="rId3" Type="http://schemas.openxmlformats.org/officeDocument/2006/relationships/settings" Target="settings.xml"/><Relationship Id="rId7" Type="http://schemas.openxmlformats.org/officeDocument/2006/relationships/hyperlink" Target="https://doi.org/10.1136/bmjph-2025-002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itra74@gmail.com" TargetMode="External"/><Relationship Id="rId11" Type="http://schemas.openxmlformats.org/officeDocument/2006/relationships/theme" Target="theme/theme1.xml"/><Relationship Id="rId5" Type="http://schemas.openxmlformats.org/officeDocument/2006/relationships/hyperlink" Target="mailto:abhishek.das.forensic@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lawmantra.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Das</dc:creator>
  <cp:keywords/>
  <dc:description/>
  <cp:lastModifiedBy>Abhishek Das</cp:lastModifiedBy>
  <cp:revision>39</cp:revision>
  <dcterms:created xsi:type="dcterms:W3CDTF">2026-03-10T13:50:00Z</dcterms:created>
  <dcterms:modified xsi:type="dcterms:W3CDTF">2026-04-13T10:09:00Z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292686b7-6028-4e9f-8204-2ba15f0fdcb2</vt:lpwstr>
  </property>
</Properties>
</file>